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A9" w:rsidRPr="00142C84" w:rsidRDefault="00D439A9" w:rsidP="00D439A9">
      <w:pPr>
        <w:rPr>
          <w:rFonts w:ascii="Gill Sans MT" w:hAnsi="Gill Sans MT"/>
          <w:sz w:val="36"/>
          <w:szCs w:val="36"/>
        </w:rPr>
      </w:pPr>
      <w:r w:rsidRPr="00BE0E9F">
        <w:rPr>
          <w:noProof/>
          <w:lang w:eastAsia="en-GB"/>
        </w:rPr>
        <w:drawing>
          <wp:inline distT="0" distB="0" distL="0" distR="0" wp14:anchorId="188D582C" wp14:editId="017C481C">
            <wp:extent cx="1200150" cy="1200150"/>
            <wp:effectExtent l="0" t="0" r="0" b="0"/>
            <wp:docPr id="2" name="Picture 2" descr="band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w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rFonts w:ascii="Gill Sans MT" w:hAnsi="Gill Sans MT"/>
          <w:sz w:val="36"/>
          <w:szCs w:val="36"/>
        </w:rPr>
        <w:t xml:space="preserve">                                            Holly Park School                                         </w:t>
      </w:r>
    </w:p>
    <w:p w:rsidR="00D439A9" w:rsidRPr="00171F8A" w:rsidRDefault="00D439A9" w:rsidP="00D439A9">
      <w:pPr>
        <w:autoSpaceDE w:val="0"/>
        <w:autoSpaceDN w:val="0"/>
        <w:adjustRightInd w:val="0"/>
        <w:jc w:val="right"/>
        <w:rPr>
          <w:rFonts w:ascii="Gill Sans MT" w:hAnsi="Gill Sans MT" w:cs="Arial"/>
          <w:sz w:val="36"/>
          <w:szCs w:val="36"/>
        </w:rPr>
      </w:pPr>
      <w:r>
        <w:rPr>
          <w:rFonts w:ascii="Gill Sans MT" w:hAnsi="Gill Sans MT" w:cs="Arial"/>
          <w:sz w:val="36"/>
          <w:szCs w:val="36"/>
        </w:rPr>
        <w:t>Looked After Child (LAC)</w:t>
      </w:r>
      <w:r w:rsidRPr="00171F8A">
        <w:rPr>
          <w:rFonts w:ascii="Gill Sans MT" w:hAnsi="Gill Sans MT" w:cs="Arial"/>
          <w:sz w:val="36"/>
          <w:szCs w:val="36"/>
        </w:rPr>
        <w:t xml:space="preserve"> Policy</w:t>
      </w:r>
    </w:p>
    <w:p w:rsidR="00D439A9" w:rsidRDefault="00D439A9" w:rsidP="00D439A9">
      <w:pPr>
        <w:pStyle w:val="ListParagraph"/>
        <w:spacing w:before="120" w:after="120" w:line="320" w:lineRule="exact"/>
        <w:ind w:left="360"/>
        <w:rPr>
          <w:rFonts w:ascii="Gill Sans MT" w:hAnsi="Gill Sans MT" w:cs="Arial"/>
          <w:b/>
          <w:sz w:val="24"/>
          <w:szCs w:val="24"/>
        </w:rPr>
      </w:pPr>
    </w:p>
    <w:p w:rsidR="00D439A9" w:rsidRPr="00D439A9" w:rsidRDefault="00D439A9" w:rsidP="00D439A9">
      <w:pPr>
        <w:pStyle w:val="ListParagraph"/>
        <w:spacing w:before="120" w:after="120" w:line="320" w:lineRule="exact"/>
        <w:ind w:left="360"/>
        <w:rPr>
          <w:rFonts w:ascii="Gill Sans MT" w:hAnsi="Gill Sans MT" w:cs="Arial"/>
          <w:b/>
          <w:sz w:val="24"/>
          <w:szCs w:val="24"/>
        </w:rPr>
      </w:pPr>
      <w:r w:rsidRPr="00D439A9">
        <w:rPr>
          <w:rFonts w:ascii="Gill Sans MT" w:hAnsi="Gill Sans MT" w:cs="Arial"/>
          <w:b/>
          <w:sz w:val="24"/>
          <w:szCs w:val="24"/>
        </w:rPr>
        <w:t xml:space="preserve">Contents: </w:t>
      </w:r>
    </w:p>
    <w:p w:rsidR="00D439A9" w:rsidRPr="00D439A9" w:rsidRDefault="00D439A9" w:rsidP="00D439A9">
      <w:pPr>
        <w:pStyle w:val="ListParagraph"/>
        <w:spacing w:after="0" w:line="320" w:lineRule="exact"/>
        <w:ind w:left="357"/>
        <w:rPr>
          <w:rFonts w:ascii="Gill Sans MT" w:hAnsi="Gill Sans MT" w:cs="Arial"/>
          <w:b/>
          <w:sz w:val="24"/>
          <w:szCs w:val="24"/>
        </w:rPr>
      </w:pPr>
    </w:p>
    <w:p w:rsidR="00D439A9" w:rsidRPr="00BD1169" w:rsidRDefault="00D439A9" w:rsidP="00D439A9">
      <w:pPr>
        <w:spacing w:line="240" w:lineRule="auto"/>
        <w:ind w:left="717"/>
        <w:rPr>
          <w:rStyle w:val="Hyperlink"/>
          <w:rFonts w:ascii="Gill Sans MT" w:hAnsi="Gill Sans MT" w:cs="Arial"/>
          <w:color w:val="auto"/>
          <w:sz w:val="24"/>
          <w:szCs w:val="24"/>
          <w:u w:val="none"/>
        </w:rPr>
      </w:pPr>
      <w:r w:rsidRPr="00BD1169">
        <w:rPr>
          <w:rFonts w:ascii="Gill Sans MT" w:hAnsi="Gill Sans MT" w:cs="Arial"/>
          <w:sz w:val="24"/>
          <w:szCs w:val="24"/>
        </w:rPr>
        <w:fldChar w:fldCharType="begin"/>
      </w:r>
      <w:r w:rsidRPr="00BD1169">
        <w:rPr>
          <w:rFonts w:ascii="Gill Sans MT" w:hAnsi="Gill Sans MT" w:cs="Arial"/>
          <w:sz w:val="24"/>
          <w:szCs w:val="24"/>
        </w:rPr>
        <w:instrText>HYPERLINK  \l "_Statement_of_intent_1"</w:instrText>
      </w:r>
      <w:r w:rsidRPr="00BD1169">
        <w:rPr>
          <w:rFonts w:ascii="Gill Sans MT" w:hAnsi="Gill Sans MT" w:cs="Arial"/>
          <w:sz w:val="24"/>
          <w:szCs w:val="24"/>
        </w:rPr>
        <w:fldChar w:fldCharType="separate"/>
      </w:r>
      <w:r w:rsidRPr="00BD1169">
        <w:rPr>
          <w:rStyle w:val="Hyperlink"/>
          <w:rFonts w:ascii="Gill Sans MT" w:hAnsi="Gill Sans MT" w:cs="Arial"/>
          <w:color w:val="auto"/>
          <w:sz w:val="24"/>
          <w:szCs w:val="24"/>
          <w:u w:val="none"/>
        </w:rPr>
        <w:t>Statement of intent</w:t>
      </w:r>
      <w:bookmarkStart w:id="0" w:name="b"/>
    </w:p>
    <w:p w:rsidR="00D439A9" w:rsidRPr="006D3A11" w:rsidRDefault="00D439A9" w:rsidP="00D439A9">
      <w:pPr>
        <w:pStyle w:val="ListParagraph"/>
        <w:numPr>
          <w:ilvl w:val="0"/>
          <w:numId w:val="1"/>
        </w:numPr>
        <w:spacing w:line="240" w:lineRule="auto"/>
        <w:ind w:left="1077"/>
        <w:contextualSpacing w:val="0"/>
        <w:rPr>
          <w:rFonts w:ascii="Gill Sans MT" w:hAnsi="Gill Sans MT" w:cs="Arial"/>
          <w:sz w:val="24"/>
          <w:szCs w:val="24"/>
        </w:rPr>
      </w:pPr>
      <w:r w:rsidRPr="00BD1169">
        <w:rPr>
          <w:rFonts w:ascii="Gill Sans MT" w:hAnsi="Gill Sans MT" w:cs="Arial"/>
          <w:sz w:val="24"/>
          <w:szCs w:val="24"/>
        </w:rPr>
        <w:fldChar w:fldCharType="end"/>
      </w:r>
      <w:bookmarkEnd w:id="0"/>
      <w:r w:rsidRPr="006D3A11">
        <w:fldChar w:fldCharType="begin"/>
      </w:r>
      <w:r w:rsidRPr="006D3A11">
        <w:rPr>
          <w:rFonts w:ascii="Gill Sans MT" w:hAnsi="Gill Sans MT"/>
          <w:sz w:val="24"/>
          <w:szCs w:val="24"/>
        </w:rPr>
        <w:instrText xml:space="preserve"> HYPERLINK \l "_Legal_framework_1" </w:instrText>
      </w:r>
      <w:r w:rsidRPr="006D3A11">
        <w:fldChar w:fldCharType="separate"/>
      </w:r>
      <w:r w:rsidRPr="006D3A11">
        <w:rPr>
          <w:rStyle w:val="Hyperlink"/>
          <w:rFonts w:ascii="Gill Sans MT" w:hAnsi="Gill Sans MT" w:cs="Arial"/>
          <w:color w:val="auto"/>
          <w:sz w:val="24"/>
          <w:szCs w:val="24"/>
          <w:u w:val="none"/>
        </w:rPr>
        <w:t>Legal framework</w:t>
      </w:r>
      <w:r w:rsidRPr="006D3A11">
        <w:rPr>
          <w:rStyle w:val="Hyperlink"/>
          <w:rFonts w:ascii="Gill Sans MT" w:hAnsi="Gill Sans MT" w:cs="Arial"/>
          <w:color w:val="auto"/>
          <w:sz w:val="24"/>
          <w:szCs w:val="24"/>
          <w:u w:val="none"/>
        </w:rPr>
        <w:fldChar w:fldCharType="end"/>
      </w:r>
      <w:r w:rsidRPr="006D3A11">
        <w:rPr>
          <w:rFonts w:ascii="Gill Sans MT" w:hAnsi="Gill Sans MT" w:cs="Arial"/>
          <w:sz w:val="24"/>
          <w:szCs w:val="24"/>
        </w:rPr>
        <w:t xml:space="preserve"> </w:t>
      </w:r>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Definitions" w:history="1">
        <w:r w:rsidR="00D439A9" w:rsidRPr="006D3A11">
          <w:rPr>
            <w:rStyle w:val="Hyperlink"/>
            <w:rFonts w:ascii="Gill Sans MT" w:hAnsi="Gill Sans MT"/>
            <w:color w:val="auto"/>
            <w:sz w:val="24"/>
            <w:szCs w:val="24"/>
            <w:u w:val="none"/>
          </w:rPr>
          <w:t>Definitions</w:t>
        </w:r>
      </w:hyperlink>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Roles_and_responsibilities" w:history="1">
        <w:r w:rsidR="00D439A9" w:rsidRPr="006D3A11">
          <w:rPr>
            <w:rStyle w:val="Hyperlink"/>
            <w:rFonts w:ascii="Gill Sans MT" w:hAnsi="Gill Sans MT" w:cs="Arial"/>
            <w:color w:val="auto"/>
            <w:sz w:val="24"/>
            <w:szCs w:val="24"/>
            <w:u w:val="none"/>
          </w:rPr>
          <w:t>Roles and responsibilities</w:t>
        </w:r>
      </w:hyperlink>
      <w:r w:rsidR="00D439A9" w:rsidRPr="006D3A11">
        <w:rPr>
          <w:rFonts w:ascii="Gill Sans MT" w:hAnsi="Gill Sans MT" w:cs="Arial"/>
          <w:sz w:val="24"/>
          <w:szCs w:val="24"/>
        </w:rPr>
        <w:t xml:space="preserve"> </w:t>
      </w:r>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Personal_education_plans" w:history="1">
        <w:r w:rsidR="00D439A9" w:rsidRPr="006D3A11">
          <w:rPr>
            <w:rStyle w:val="Hyperlink"/>
            <w:rFonts w:ascii="Gill Sans MT" w:hAnsi="Gill Sans MT" w:cs="Arial"/>
            <w:color w:val="auto"/>
            <w:sz w:val="24"/>
            <w:szCs w:val="24"/>
            <w:u w:val="none"/>
          </w:rPr>
          <w:t>PEP</w:t>
        </w:r>
      </w:hyperlink>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Working_with_agencies" w:history="1">
        <w:r w:rsidR="00D439A9" w:rsidRPr="006D3A11">
          <w:rPr>
            <w:rStyle w:val="Hyperlink"/>
            <w:rFonts w:ascii="Gill Sans MT" w:hAnsi="Gill Sans MT"/>
            <w:color w:val="auto"/>
            <w:sz w:val="24"/>
            <w:szCs w:val="24"/>
            <w:u w:val="none"/>
          </w:rPr>
          <w:t xml:space="preserve">Working with agencies and the </w:t>
        </w:r>
        <w:r w:rsidR="006D3A11" w:rsidRPr="006D3A11">
          <w:rPr>
            <w:rStyle w:val="Hyperlink"/>
            <w:rFonts w:ascii="Gill Sans MT" w:hAnsi="Gill Sans MT"/>
            <w:color w:val="auto"/>
            <w:sz w:val="24"/>
            <w:szCs w:val="24"/>
            <w:u w:val="none"/>
          </w:rPr>
          <w:t>Virtual</w:t>
        </w:r>
      </w:hyperlink>
      <w:r w:rsidR="006D3A11" w:rsidRPr="006D3A11">
        <w:rPr>
          <w:rStyle w:val="Hyperlink"/>
          <w:rFonts w:ascii="Gill Sans MT" w:hAnsi="Gill Sans MT"/>
          <w:color w:val="auto"/>
          <w:sz w:val="24"/>
          <w:szCs w:val="24"/>
          <w:u w:val="none"/>
        </w:rPr>
        <w:t xml:space="preserve"> School</w:t>
      </w:r>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Training" w:history="1">
        <w:r w:rsidR="00D439A9" w:rsidRPr="006D3A11">
          <w:rPr>
            <w:rStyle w:val="Hyperlink"/>
            <w:rFonts w:ascii="Gill Sans MT" w:hAnsi="Gill Sans MT"/>
            <w:color w:val="auto"/>
            <w:sz w:val="24"/>
            <w:szCs w:val="24"/>
            <w:u w:val="none"/>
          </w:rPr>
          <w:t>Training</w:t>
        </w:r>
      </w:hyperlink>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Pupil_mental_health" w:history="1">
        <w:r w:rsidR="00D439A9" w:rsidRPr="006D3A11">
          <w:rPr>
            <w:rStyle w:val="Hyperlink"/>
            <w:rFonts w:ascii="Gill Sans MT" w:hAnsi="Gill Sans MT"/>
            <w:color w:val="auto"/>
            <w:sz w:val="24"/>
            <w:szCs w:val="24"/>
            <w:u w:val="none"/>
          </w:rPr>
          <w:t>Pupil mental health</w:t>
        </w:r>
      </w:hyperlink>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Exclusions" w:history="1">
        <w:r w:rsidR="00D439A9" w:rsidRPr="006D3A11">
          <w:rPr>
            <w:rStyle w:val="Hyperlink"/>
            <w:rFonts w:ascii="Gill Sans MT" w:hAnsi="Gill Sans MT"/>
            <w:color w:val="auto"/>
            <w:sz w:val="24"/>
            <w:szCs w:val="24"/>
            <w:u w:val="none"/>
          </w:rPr>
          <w:t>Exclusions</w:t>
        </w:r>
      </w:hyperlink>
    </w:p>
    <w:p w:rsidR="00D439A9" w:rsidRPr="006D3A11" w:rsidRDefault="00460913" w:rsidP="00D439A9">
      <w:pPr>
        <w:pStyle w:val="ListParagraph"/>
        <w:numPr>
          <w:ilvl w:val="0"/>
          <w:numId w:val="1"/>
        </w:numPr>
        <w:spacing w:line="240" w:lineRule="auto"/>
        <w:ind w:left="1077"/>
        <w:contextualSpacing w:val="0"/>
        <w:rPr>
          <w:rFonts w:ascii="Gill Sans MT" w:hAnsi="Gill Sans MT" w:cs="Arial"/>
          <w:sz w:val="24"/>
          <w:szCs w:val="24"/>
        </w:rPr>
      </w:pPr>
      <w:hyperlink w:anchor="_Pupils_with_SEND" w:history="1">
        <w:r w:rsidR="00D439A9" w:rsidRPr="006D3A11">
          <w:rPr>
            <w:rStyle w:val="Hyperlink"/>
            <w:rFonts w:ascii="Gill Sans MT" w:hAnsi="Gill Sans MT"/>
            <w:color w:val="auto"/>
            <w:sz w:val="24"/>
            <w:szCs w:val="24"/>
            <w:u w:val="none"/>
          </w:rPr>
          <w:t>Pupils with SEND</w:t>
        </w:r>
      </w:hyperlink>
    </w:p>
    <w:p w:rsidR="00D439A9" w:rsidRPr="00460913" w:rsidRDefault="00460913" w:rsidP="00D439A9">
      <w:pPr>
        <w:pStyle w:val="ListParagraph"/>
        <w:numPr>
          <w:ilvl w:val="0"/>
          <w:numId w:val="1"/>
        </w:numPr>
        <w:spacing w:line="240" w:lineRule="auto"/>
        <w:ind w:left="1077"/>
        <w:contextualSpacing w:val="0"/>
        <w:rPr>
          <w:rStyle w:val="Hyperlink"/>
          <w:rFonts w:ascii="Gill Sans MT" w:hAnsi="Gill Sans MT" w:cs="Arial"/>
          <w:color w:val="auto"/>
          <w:sz w:val="24"/>
          <w:szCs w:val="24"/>
          <w:u w:val="none"/>
        </w:rPr>
      </w:pPr>
      <w:hyperlink w:anchor="_Monitoring_and_review" w:history="1">
        <w:r w:rsidR="00D439A9" w:rsidRPr="006D3A11">
          <w:rPr>
            <w:rStyle w:val="Hyperlink"/>
            <w:rFonts w:ascii="Gill Sans MT" w:hAnsi="Gill Sans MT"/>
            <w:color w:val="auto"/>
            <w:sz w:val="24"/>
            <w:szCs w:val="24"/>
            <w:u w:val="none"/>
          </w:rPr>
          <w:t>Monitoring and review</w:t>
        </w:r>
      </w:hyperlink>
    </w:p>
    <w:p w:rsidR="00460913" w:rsidRDefault="00460913" w:rsidP="00460913">
      <w:pPr>
        <w:spacing w:line="240" w:lineRule="auto"/>
        <w:rPr>
          <w:rFonts w:ascii="Gill Sans MT" w:hAnsi="Gill Sans MT" w:cs="Arial"/>
          <w:sz w:val="24"/>
          <w:szCs w:val="24"/>
        </w:rPr>
      </w:pPr>
    </w:p>
    <w:p w:rsidR="00460913" w:rsidRPr="00460913" w:rsidRDefault="00460913" w:rsidP="00460913">
      <w:pPr>
        <w:spacing w:line="240" w:lineRule="auto"/>
        <w:rPr>
          <w:rFonts w:ascii="Gill Sans MT" w:hAnsi="Gill Sans MT" w:cs="Arial"/>
          <w:sz w:val="24"/>
          <w:szCs w:val="24"/>
        </w:rPr>
      </w:pPr>
      <w:r>
        <w:rPr>
          <w:rFonts w:ascii="Gill Sans MT" w:hAnsi="Gill Sans MT" w:cs="Arial"/>
          <w:sz w:val="24"/>
          <w:szCs w:val="24"/>
        </w:rPr>
        <w:t xml:space="preserve">Our Designated Teacher for Looked </w:t>
      </w:r>
      <w:proofErr w:type="gramStart"/>
      <w:r>
        <w:rPr>
          <w:rFonts w:ascii="Gill Sans MT" w:hAnsi="Gill Sans MT" w:cs="Arial"/>
          <w:sz w:val="24"/>
          <w:szCs w:val="24"/>
        </w:rPr>
        <w:t>After</w:t>
      </w:r>
      <w:proofErr w:type="gramEnd"/>
      <w:r>
        <w:rPr>
          <w:rFonts w:ascii="Gill Sans MT" w:hAnsi="Gill Sans MT" w:cs="Arial"/>
          <w:sz w:val="24"/>
          <w:szCs w:val="24"/>
        </w:rPr>
        <w:t xml:space="preserve"> Children is Sally Thomas.</w:t>
      </w:r>
      <w:bookmarkStart w:id="1" w:name="_GoBack"/>
      <w:bookmarkEnd w:id="1"/>
    </w:p>
    <w:p w:rsidR="00664043" w:rsidRDefault="00664043">
      <w:pPr>
        <w:rPr>
          <w:rFonts w:ascii="Gill Sans MT" w:hAnsi="Gill Sans MT"/>
          <w:b/>
          <w:sz w:val="24"/>
          <w:szCs w:val="24"/>
        </w:rPr>
      </w:pPr>
    </w:p>
    <w:p w:rsidR="000C00BF" w:rsidRPr="00664043" w:rsidRDefault="00664043">
      <w:pPr>
        <w:rPr>
          <w:rFonts w:ascii="Gill Sans MT" w:hAnsi="Gill Sans MT"/>
          <w:b/>
          <w:sz w:val="24"/>
          <w:szCs w:val="24"/>
        </w:rPr>
      </w:pPr>
      <w:r w:rsidRPr="00664043">
        <w:rPr>
          <w:rFonts w:ascii="Gill Sans MT" w:hAnsi="Gill Sans MT"/>
          <w:b/>
          <w:sz w:val="24"/>
          <w:szCs w:val="24"/>
        </w:rPr>
        <w:t xml:space="preserve">Link to </w:t>
      </w:r>
      <w:proofErr w:type="gramStart"/>
      <w:r w:rsidRPr="00664043">
        <w:rPr>
          <w:rFonts w:ascii="Gill Sans MT" w:hAnsi="Gill Sans MT"/>
          <w:b/>
          <w:sz w:val="24"/>
          <w:szCs w:val="24"/>
        </w:rPr>
        <w:t>The</w:t>
      </w:r>
      <w:proofErr w:type="gramEnd"/>
      <w:r w:rsidRPr="00664043">
        <w:rPr>
          <w:rFonts w:ascii="Gill Sans MT" w:hAnsi="Gill Sans MT"/>
          <w:b/>
          <w:sz w:val="24"/>
          <w:szCs w:val="24"/>
        </w:rPr>
        <w:t xml:space="preserve"> Rights Of The Child</w:t>
      </w:r>
    </w:p>
    <w:p w:rsidR="00664043" w:rsidRPr="00664043" w:rsidRDefault="00664043" w:rsidP="00664043">
      <w:pPr>
        <w:spacing w:after="0" w:line="240" w:lineRule="auto"/>
        <w:rPr>
          <w:rFonts w:ascii="Calibri" w:eastAsia="Times New Roman" w:hAnsi="Calibri" w:cs="Calibri"/>
          <w:color w:val="000000"/>
          <w:sz w:val="24"/>
          <w:szCs w:val="24"/>
          <w:lang w:eastAsia="en-GB"/>
        </w:rPr>
      </w:pPr>
      <w:r w:rsidRPr="00664043">
        <w:rPr>
          <w:rFonts w:ascii="Calibri" w:eastAsia="Times New Roman" w:hAnsi="Calibri" w:cs="Calibri"/>
          <w:color w:val="000000"/>
          <w:sz w:val="24"/>
          <w:szCs w:val="24"/>
          <w:lang w:eastAsia="en-GB"/>
        </w:rPr>
        <w:t>Article 20: Every child who </w:t>
      </w:r>
      <w:proofErr w:type="gramStart"/>
      <w:r w:rsidRPr="00664043">
        <w:rPr>
          <w:rFonts w:ascii="Calibri" w:eastAsia="Times New Roman" w:hAnsi="Calibri" w:cs="Calibri"/>
          <w:color w:val="000000"/>
          <w:sz w:val="24"/>
          <w:szCs w:val="24"/>
          <w:lang w:eastAsia="en-GB"/>
        </w:rPr>
        <w:t>cannot be looked</w:t>
      </w:r>
      <w:proofErr w:type="gramEnd"/>
      <w:r w:rsidRPr="00664043">
        <w:rPr>
          <w:rFonts w:ascii="Calibri" w:eastAsia="Times New Roman" w:hAnsi="Calibri" w:cs="Calibri"/>
          <w:color w:val="000000"/>
          <w:sz w:val="24"/>
          <w:szCs w:val="24"/>
          <w:lang w:eastAsia="en-GB"/>
        </w:rPr>
        <w:t> after by their own family has the right to be looked after properly by</w:t>
      </w:r>
    </w:p>
    <w:p w:rsidR="00664043" w:rsidRPr="00664043" w:rsidRDefault="00664043" w:rsidP="00664043">
      <w:pPr>
        <w:spacing w:after="0" w:line="240" w:lineRule="auto"/>
        <w:rPr>
          <w:rFonts w:ascii="Calibri" w:eastAsia="Times New Roman" w:hAnsi="Calibri" w:cs="Calibri"/>
          <w:color w:val="000000"/>
          <w:sz w:val="24"/>
          <w:szCs w:val="24"/>
          <w:lang w:eastAsia="en-GB"/>
        </w:rPr>
      </w:pPr>
      <w:proofErr w:type="gramStart"/>
      <w:r w:rsidRPr="00664043">
        <w:rPr>
          <w:rFonts w:ascii="Calibri" w:eastAsia="Times New Roman" w:hAnsi="Calibri" w:cs="Calibri"/>
          <w:color w:val="000000"/>
          <w:sz w:val="24"/>
          <w:szCs w:val="24"/>
          <w:lang w:eastAsia="en-GB"/>
        </w:rPr>
        <w:t>people</w:t>
      </w:r>
      <w:proofErr w:type="gramEnd"/>
      <w:r w:rsidRPr="00664043">
        <w:rPr>
          <w:rFonts w:ascii="Calibri" w:eastAsia="Times New Roman" w:hAnsi="Calibri" w:cs="Calibri"/>
          <w:color w:val="000000"/>
          <w:sz w:val="24"/>
          <w:szCs w:val="24"/>
          <w:lang w:eastAsia="en-GB"/>
        </w:rPr>
        <w:t xml:space="preserve"> who respect the child’s religion, culture, language and other aspects of their life.​</w:t>
      </w:r>
    </w:p>
    <w:p w:rsidR="00664043" w:rsidRPr="00664043" w:rsidRDefault="00664043" w:rsidP="00664043">
      <w:pPr>
        <w:spacing w:after="0" w:line="240" w:lineRule="auto"/>
        <w:rPr>
          <w:rFonts w:ascii="Calibri" w:eastAsia="Times New Roman" w:hAnsi="Calibri" w:cs="Calibri"/>
          <w:color w:val="000000"/>
          <w:sz w:val="24"/>
          <w:szCs w:val="24"/>
          <w:lang w:eastAsia="en-GB"/>
        </w:rPr>
      </w:pPr>
    </w:p>
    <w:p w:rsidR="00664043" w:rsidRPr="00664043" w:rsidRDefault="00664043" w:rsidP="00664043">
      <w:pPr>
        <w:spacing w:after="0" w:line="240" w:lineRule="auto"/>
        <w:rPr>
          <w:rFonts w:ascii="Calibri" w:eastAsia="Times New Roman" w:hAnsi="Calibri" w:cs="Calibri"/>
          <w:color w:val="000000"/>
          <w:sz w:val="24"/>
          <w:szCs w:val="24"/>
          <w:lang w:eastAsia="en-GB"/>
        </w:rPr>
      </w:pPr>
      <w:r w:rsidRPr="00664043">
        <w:rPr>
          <w:rFonts w:ascii="Calibri" w:eastAsia="Times New Roman" w:hAnsi="Calibri" w:cs="Calibri"/>
          <w:color w:val="000000"/>
          <w:sz w:val="24"/>
          <w:szCs w:val="24"/>
          <w:lang w:eastAsia="en-GB"/>
        </w:rPr>
        <w:t xml:space="preserve">Article 21: When children </w:t>
      </w:r>
      <w:proofErr w:type="gramStart"/>
      <w:r w:rsidRPr="00664043">
        <w:rPr>
          <w:rFonts w:ascii="Calibri" w:eastAsia="Times New Roman" w:hAnsi="Calibri" w:cs="Calibri"/>
          <w:color w:val="000000"/>
          <w:sz w:val="24"/>
          <w:szCs w:val="24"/>
          <w:lang w:eastAsia="en-GB"/>
        </w:rPr>
        <w:t>are adopted</w:t>
      </w:r>
      <w:proofErr w:type="gramEnd"/>
      <w:r w:rsidRPr="00664043">
        <w:rPr>
          <w:rFonts w:ascii="Calibri" w:eastAsia="Times New Roman" w:hAnsi="Calibri" w:cs="Calibri"/>
          <w:color w:val="000000"/>
          <w:sz w:val="24"/>
          <w:szCs w:val="24"/>
          <w:lang w:eastAsia="en-GB"/>
        </w:rPr>
        <w:t xml:space="preserve">, the most important thing is to do what is best for them. If a child </w:t>
      </w:r>
      <w:proofErr w:type="gramStart"/>
      <w:r w:rsidRPr="00664043">
        <w:rPr>
          <w:rFonts w:ascii="Calibri" w:eastAsia="Times New Roman" w:hAnsi="Calibri" w:cs="Calibri"/>
          <w:color w:val="000000"/>
          <w:sz w:val="24"/>
          <w:szCs w:val="24"/>
          <w:lang w:eastAsia="en-GB"/>
        </w:rPr>
        <w:t>cannot be properly looked</w:t>
      </w:r>
      <w:proofErr w:type="gramEnd"/>
      <w:r w:rsidRPr="00664043">
        <w:rPr>
          <w:rFonts w:ascii="Calibri" w:eastAsia="Times New Roman" w:hAnsi="Calibri" w:cs="Calibri"/>
          <w:color w:val="000000"/>
          <w:sz w:val="24"/>
          <w:szCs w:val="24"/>
          <w:lang w:eastAsia="en-GB"/>
        </w:rPr>
        <w:t xml:space="preserve"> after in their own country – for example by living with another family – then they might be adopted</w:t>
      </w:r>
    </w:p>
    <w:p w:rsidR="00664043" w:rsidRPr="00664043" w:rsidRDefault="00664043" w:rsidP="00664043">
      <w:pPr>
        <w:spacing w:after="0" w:line="240" w:lineRule="auto"/>
        <w:rPr>
          <w:rFonts w:ascii="Calibri" w:eastAsia="Times New Roman" w:hAnsi="Calibri" w:cs="Calibri"/>
          <w:color w:val="000000"/>
          <w:sz w:val="24"/>
          <w:szCs w:val="24"/>
          <w:lang w:eastAsia="en-GB"/>
        </w:rPr>
      </w:pPr>
      <w:proofErr w:type="gramStart"/>
      <w:r w:rsidRPr="00664043">
        <w:rPr>
          <w:rFonts w:ascii="Calibri" w:eastAsia="Times New Roman" w:hAnsi="Calibri" w:cs="Calibri"/>
          <w:color w:val="000000"/>
          <w:sz w:val="24"/>
          <w:szCs w:val="24"/>
          <w:lang w:eastAsia="en-GB"/>
        </w:rPr>
        <w:t>in</w:t>
      </w:r>
      <w:proofErr w:type="gramEnd"/>
      <w:r w:rsidRPr="00664043">
        <w:rPr>
          <w:rFonts w:ascii="Calibri" w:eastAsia="Times New Roman" w:hAnsi="Calibri" w:cs="Calibri"/>
          <w:color w:val="000000"/>
          <w:sz w:val="24"/>
          <w:szCs w:val="24"/>
          <w:lang w:eastAsia="en-GB"/>
        </w:rPr>
        <w:t xml:space="preserve"> another country.</w:t>
      </w:r>
    </w:p>
    <w:p w:rsidR="00664043" w:rsidRPr="00664043" w:rsidRDefault="00664043" w:rsidP="00664043">
      <w:pPr>
        <w:spacing w:after="0" w:line="240" w:lineRule="auto"/>
        <w:rPr>
          <w:rFonts w:ascii="Calibri" w:eastAsia="Times New Roman" w:hAnsi="Calibri" w:cs="Calibri"/>
          <w:color w:val="000000"/>
          <w:sz w:val="24"/>
          <w:szCs w:val="24"/>
          <w:lang w:eastAsia="en-GB"/>
        </w:rPr>
      </w:pPr>
    </w:p>
    <w:p w:rsidR="00664043" w:rsidRPr="00664043" w:rsidRDefault="00664043" w:rsidP="00664043">
      <w:pPr>
        <w:spacing w:after="0" w:line="240" w:lineRule="auto"/>
        <w:rPr>
          <w:rFonts w:ascii="Calibri" w:eastAsia="Times New Roman" w:hAnsi="Calibri" w:cs="Calibri"/>
          <w:color w:val="000000"/>
          <w:sz w:val="24"/>
          <w:szCs w:val="24"/>
          <w:lang w:eastAsia="en-GB"/>
        </w:rPr>
      </w:pPr>
      <w:r w:rsidRPr="00664043">
        <w:rPr>
          <w:rFonts w:ascii="Calibri" w:eastAsia="Times New Roman" w:hAnsi="Calibri" w:cs="Calibri"/>
          <w:color w:val="000000"/>
          <w:sz w:val="24"/>
          <w:szCs w:val="24"/>
          <w:lang w:eastAsia="en-GB"/>
        </w:rPr>
        <w:lastRenderedPageBreak/>
        <w:t>Article 25: Every child who has been placed somewhere away from home - for their care, protection or health – should</w:t>
      </w:r>
    </w:p>
    <w:p w:rsidR="00664043" w:rsidRPr="00664043" w:rsidRDefault="00664043" w:rsidP="00664043">
      <w:pPr>
        <w:spacing w:after="0" w:line="240" w:lineRule="auto"/>
        <w:rPr>
          <w:rFonts w:ascii="Calibri" w:eastAsia="Times New Roman" w:hAnsi="Calibri" w:cs="Calibri"/>
          <w:color w:val="000000"/>
          <w:sz w:val="24"/>
          <w:szCs w:val="24"/>
          <w:lang w:eastAsia="en-GB"/>
        </w:rPr>
      </w:pPr>
      <w:proofErr w:type="gramStart"/>
      <w:r w:rsidRPr="00664043">
        <w:rPr>
          <w:rFonts w:ascii="Calibri" w:eastAsia="Times New Roman" w:hAnsi="Calibri" w:cs="Calibri"/>
          <w:color w:val="000000"/>
          <w:sz w:val="24"/>
          <w:szCs w:val="24"/>
          <w:lang w:eastAsia="en-GB"/>
        </w:rPr>
        <w:t>have</w:t>
      </w:r>
      <w:proofErr w:type="gramEnd"/>
      <w:r w:rsidRPr="00664043">
        <w:rPr>
          <w:rFonts w:ascii="Calibri" w:eastAsia="Times New Roman" w:hAnsi="Calibri" w:cs="Calibri"/>
          <w:color w:val="000000"/>
          <w:sz w:val="24"/>
          <w:szCs w:val="24"/>
          <w:lang w:eastAsia="en-GB"/>
        </w:rPr>
        <w:t xml:space="preserve"> their situation checked regularly to see if everything is going well and if this is still the best place for the child to be.​</w:t>
      </w:r>
    </w:p>
    <w:p w:rsidR="00664043" w:rsidRPr="00664043" w:rsidRDefault="00664043" w:rsidP="00664043">
      <w:pPr>
        <w:spacing w:after="0" w:line="240" w:lineRule="auto"/>
        <w:rPr>
          <w:rFonts w:ascii="Calibri" w:eastAsia="Times New Roman" w:hAnsi="Calibri" w:cs="Calibri"/>
          <w:color w:val="000000"/>
          <w:sz w:val="24"/>
          <w:szCs w:val="24"/>
          <w:lang w:eastAsia="en-GB"/>
        </w:rPr>
      </w:pPr>
    </w:p>
    <w:p w:rsidR="00664043" w:rsidRPr="00664043" w:rsidRDefault="00664043" w:rsidP="00664043">
      <w:pPr>
        <w:spacing w:after="0" w:line="240" w:lineRule="auto"/>
        <w:rPr>
          <w:rFonts w:ascii="Calibri" w:eastAsia="Times New Roman" w:hAnsi="Calibri" w:cs="Calibri"/>
          <w:color w:val="000000"/>
          <w:sz w:val="24"/>
          <w:szCs w:val="24"/>
          <w:lang w:eastAsia="en-GB"/>
        </w:rPr>
      </w:pPr>
      <w:r w:rsidRPr="00664043">
        <w:rPr>
          <w:rFonts w:ascii="Calibri" w:eastAsia="Times New Roman" w:hAnsi="Calibri" w:cs="Calibri"/>
          <w:color w:val="000000"/>
          <w:sz w:val="24"/>
          <w:szCs w:val="24"/>
          <w:lang w:eastAsia="en-GB"/>
        </w:rPr>
        <w:t xml:space="preserve">Article 28: Every child has the right to an education. Primary education should be </w:t>
      </w:r>
      <w:proofErr w:type="gramStart"/>
      <w:r w:rsidRPr="00664043">
        <w:rPr>
          <w:rFonts w:ascii="Calibri" w:eastAsia="Times New Roman" w:hAnsi="Calibri" w:cs="Calibri"/>
          <w:color w:val="000000"/>
          <w:sz w:val="24"/>
          <w:szCs w:val="24"/>
          <w:lang w:eastAsia="en-GB"/>
        </w:rPr>
        <w:t>free​.</w:t>
      </w:r>
      <w:proofErr w:type="gramEnd"/>
    </w:p>
    <w:p w:rsidR="00D439A9" w:rsidRPr="00D439A9" w:rsidRDefault="00D439A9">
      <w:pPr>
        <w:rPr>
          <w:rFonts w:ascii="Gill Sans MT" w:hAnsi="Gill Sans MT"/>
          <w:sz w:val="24"/>
          <w:szCs w:val="24"/>
        </w:rPr>
      </w:pPr>
    </w:p>
    <w:p w:rsidR="00D439A9" w:rsidRPr="00D439A9" w:rsidRDefault="00D439A9" w:rsidP="00D439A9">
      <w:pPr>
        <w:pStyle w:val="Heading2"/>
        <w:numPr>
          <w:ilvl w:val="0"/>
          <w:numId w:val="0"/>
        </w:numPr>
        <w:spacing w:after="200"/>
        <w:ind w:left="578" w:hanging="578"/>
        <w:jc w:val="both"/>
        <w:rPr>
          <w:rFonts w:ascii="Gill Sans MT" w:hAnsi="Gill Sans MT" w:cstheme="minorHAnsi"/>
          <w:b/>
          <w:sz w:val="24"/>
          <w:szCs w:val="24"/>
        </w:rPr>
      </w:pPr>
      <w:bookmarkStart w:id="2" w:name="statment"/>
      <w:bookmarkStart w:id="3" w:name="statement"/>
      <w:r w:rsidRPr="00D439A9">
        <w:rPr>
          <w:rFonts w:ascii="Gill Sans MT" w:hAnsi="Gill Sans MT" w:cstheme="minorHAnsi"/>
          <w:b/>
          <w:sz w:val="24"/>
          <w:szCs w:val="24"/>
        </w:rPr>
        <w:t xml:space="preserve">Statement of intent </w:t>
      </w:r>
    </w:p>
    <w:bookmarkEnd w:id="2"/>
    <w:bookmarkEnd w:id="3"/>
    <w:p w:rsidR="00D439A9" w:rsidRPr="00D439A9" w:rsidRDefault="00D439A9" w:rsidP="00D439A9">
      <w:pPr>
        <w:jc w:val="both"/>
        <w:rPr>
          <w:rFonts w:ascii="Gill Sans MT" w:hAnsi="Gill Sans MT"/>
          <w:sz w:val="24"/>
          <w:szCs w:val="24"/>
        </w:rPr>
      </w:pPr>
      <w:r w:rsidRPr="00D439A9">
        <w:rPr>
          <w:rFonts w:ascii="Gill Sans MT" w:hAnsi="Gill Sans MT"/>
          <w:sz w:val="24"/>
          <w:szCs w:val="24"/>
        </w:rPr>
        <w:t xml:space="preserve">Educational achievement and subsequent life chances for LAC and previously-LAC are of real concern. Pupils who </w:t>
      </w:r>
      <w:proofErr w:type="gramStart"/>
      <w:r w:rsidRPr="00D439A9">
        <w:rPr>
          <w:rFonts w:ascii="Gill Sans MT" w:hAnsi="Gill Sans MT"/>
          <w:sz w:val="24"/>
          <w:szCs w:val="24"/>
        </w:rPr>
        <w:t>are looked</w:t>
      </w:r>
      <w:proofErr w:type="gramEnd"/>
      <w:r w:rsidRPr="00D439A9">
        <w:rPr>
          <w:rFonts w:ascii="Gill Sans MT" w:hAnsi="Gill Sans MT"/>
          <w:sz w:val="24"/>
          <w:szCs w:val="24"/>
        </w:rPr>
        <w:t xml:space="preserve"> after require special treatment and additional attention in order to improve their situation.</w:t>
      </w:r>
    </w:p>
    <w:p w:rsidR="00D439A9" w:rsidRPr="00D439A9" w:rsidRDefault="006D3A11" w:rsidP="00D439A9">
      <w:pPr>
        <w:jc w:val="both"/>
        <w:rPr>
          <w:rFonts w:ascii="Gill Sans MT" w:hAnsi="Gill Sans MT"/>
          <w:sz w:val="24"/>
          <w:szCs w:val="24"/>
        </w:rPr>
      </w:pPr>
      <w:r w:rsidRPr="006D3A11">
        <w:rPr>
          <w:rFonts w:ascii="Gill Sans MT" w:hAnsi="Gill Sans MT"/>
          <w:sz w:val="24"/>
          <w:szCs w:val="24"/>
        </w:rPr>
        <w:t>Holly Park</w:t>
      </w:r>
      <w:r w:rsidR="00D439A9" w:rsidRPr="00D439A9">
        <w:rPr>
          <w:rFonts w:ascii="Gill Sans MT" w:hAnsi="Gill Sans MT"/>
          <w:sz w:val="24"/>
          <w:szCs w:val="24"/>
        </w:rPr>
        <w:t xml:space="preserve"> endeavours to provide positive experiences and offer stability, safety, and individual care and attention for all our pupils. With this in mind, we aim to:</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Encourage pupils to reach their potential and to make good progress in relation to their professional, social and emotional development.</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Ensure that pupils enjoy high quality teaching and a </w:t>
      </w:r>
      <w:proofErr w:type="gramStart"/>
      <w:r w:rsidRPr="00D439A9">
        <w:rPr>
          <w:rFonts w:ascii="Gill Sans MT" w:hAnsi="Gill Sans MT"/>
          <w:sz w:val="24"/>
          <w:szCs w:val="24"/>
        </w:rPr>
        <w:t>curriculum which</w:t>
      </w:r>
      <w:proofErr w:type="gramEnd"/>
      <w:r w:rsidRPr="00D439A9">
        <w:rPr>
          <w:rFonts w:ascii="Gill Sans MT" w:hAnsi="Gill Sans MT"/>
          <w:sz w:val="24"/>
          <w:szCs w:val="24"/>
        </w:rPr>
        <w:t xml:space="preserve"> meets their needs and the requirements of legislation.</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Plan support for LAC realistically and use the school’s resources efficiently to ensure the school meets their needs.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Promote a positive culture in all aspects of school life.</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Help pupils develop their cultural, moral and social understanding.</w:t>
      </w:r>
    </w:p>
    <w:p w:rsidR="00D439A9" w:rsidRPr="00D439A9" w:rsidRDefault="00D439A9" w:rsidP="00D439A9">
      <w:pPr>
        <w:jc w:val="both"/>
        <w:rPr>
          <w:rFonts w:ascii="Gill Sans MT" w:hAnsi="Gill Sans MT"/>
          <w:sz w:val="24"/>
          <w:szCs w:val="24"/>
        </w:rPr>
      </w:pPr>
    </w:p>
    <w:p w:rsidR="00D439A9" w:rsidRPr="00D439A9" w:rsidRDefault="00D439A9" w:rsidP="00D439A9">
      <w:pPr>
        <w:pStyle w:val="Heading1"/>
        <w:keepNext w:val="0"/>
        <w:keepLines w:val="0"/>
        <w:numPr>
          <w:ilvl w:val="0"/>
          <w:numId w:val="6"/>
        </w:numPr>
        <w:spacing w:before="0" w:after="200" w:line="276" w:lineRule="auto"/>
        <w:contextualSpacing/>
        <w:jc w:val="both"/>
        <w:rPr>
          <w:rFonts w:ascii="Gill Sans MT" w:hAnsi="Gill Sans MT"/>
          <w:b/>
          <w:color w:val="auto"/>
          <w:sz w:val="24"/>
          <w:szCs w:val="24"/>
        </w:rPr>
      </w:pPr>
      <w:r w:rsidRPr="00D439A9">
        <w:rPr>
          <w:rFonts w:ascii="Gill Sans MT" w:hAnsi="Gill Sans MT"/>
          <w:color w:val="auto"/>
          <w:sz w:val="24"/>
          <w:szCs w:val="24"/>
        </w:rPr>
        <w:t>Legal framework</w:t>
      </w:r>
    </w:p>
    <w:p w:rsidR="00D439A9" w:rsidRPr="00D439A9" w:rsidRDefault="00D439A9" w:rsidP="00A35325">
      <w:pPr>
        <w:pStyle w:val="TSB-Level2Numbers"/>
      </w:pPr>
      <w:r w:rsidRPr="00D439A9">
        <w:t xml:space="preserve">This policy has due regard to legislation and statutory guidance, including, but not limited to, the following: </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Children Act 1989</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The Care Planning, Placement and Case Review (England) Regulations 2010</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Children (Leaving Care) Act 2000</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Children and Young Persons Act 2008</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Children and Families Act 2014</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Children and Social Work Act 2017</w:t>
      </w:r>
    </w:p>
    <w:p w:rsidR="00D439A9" w:rsidRPr="00D439A9" w:rsidRDefault="00D439A9" w:rsidP="00D439A9">
      <w:pPr>
        <w:pStyle w:val="TSB-PolicyBullets"/>
        <w:rPr>
          <w:rFonts w:ascii="Gill Sans MT" w:hAnsi="Gill Sans MT"/>
          <w:sz w:val="24"/>
          <w:szCs w:val="24"/>
        </w:rPr>
      </w:pPr>
      <w:proofErr w:type="spellStart"/>
      <w:r w:rsidRPr="00D439A9">
        <w:rPr>
          <w:rFonts w:ascii="Gill Sans MT" w:hAnsi="Gill Sans MT"/>
          <w:sz w:val="24"/>
          <w:szCs w:val="24"/>
        </w:rPr>
        <w:t>DfE</w:t>
      </w:r>
      <w:proofErr w:type="spellEnd"/>
      <w:r w:rsidRPr="00D439A9">
        <w:rPr>
          <w:rFonts w:ascii="Gill Sans MT" w:hAnsi="Gill Sans MT"/>
          <w:sz w:val="24"/>
          <w:szCs w:val="24"/>
        </w:rPr>
        <w:t xml:space="preserve"> (2018) ‘Promoting the education of looked-after children and previously looked-after children’  </w:t>
      </w:r>
    </w:p>
    <w:p w:rsidR="00D439A9" w:rsidRPr="00D439A9" w:rsidRDefault="00D439A9" w:rsidP="00D439A9">
      <w:pPr>
        <w:pStyle w:val="TSB-PolicyBullets"/>
        <w:rPr>
          <w:rFonts w:ascii="Gill Sans MT" w:hAnsi="Gill Sans MT"/>
          <w:sz w:val="24"/>
          <w:szCs w:val="24"/>
        </w:rPr>
      </w:pPr>
      <w:proofErr w:type="spellStart"/>
      <w:r w:rsidRPr="00D439A9">
        <w:rPr>
          <w:rFonts w:ascii="Gill Sans MT" w:hAnsi="Gill Sans MT"/>
          <w:sz w:val="24"/>
          <w:szCs w:val="24"/>
        </w:rPr>
        <w:t>DfE</w:t>
      </w:r>
      <w:proofErr w:type="spellEnd"/>
      <w:r w:rsidRPr="00D439A9">
        <w:rPr>
          <w:rFonts w:ascii="Gill Sans MT" w:hAnsi="Gill Sans MT"/>
          <w:sz w:val="24"/>
          <w:szCs w:val="24"/>
        </w:rPr>
        <w:t xml:space="preserve"> (2018) ‘The designated teacher for looked-after and previously looked-after children’</w:t>
      </w:r>
    </w:p>
    <w:p w:rsidR="00D439A9" w:rsidRPr="00D439A9" w:rsidRDefault="00D439A9" w:rsidP="00D439A9">
      <w:pPr>
        <w:pStyle w:val="TSB-PolicyBullets"/>
        <w:rPr>
          <w:rFonts w:ascii="Gill Sans MT" w:hAnsi="Gill Sans MT"/>
          <w:sz w:val="24"/>
          <w:szCs w:val="24"/>
        </w:rPr>
      </w:pPr>
      <w:proofErr w:type="spellStart"/>
      <w:r w:rsidRPr="00D439A9">
        <w:rPr>
          <w:rFonts w:ascii="Gill Sans MT" w:hAnsi="Gill Sans MT"/>
          <w:sz w:val="24"/>
          <w:szCs w:val="24"/>
        </w:rPr>
        <w:lastRenderedPageBreak/>
        <w:t>DfE</w:t>
      </w:r>
      <w:proofErr w:type="spellEnd"/>
      <w:r w:rsidRPr="00D439A9">
        <w:rPr>
          <w:rFonts w:ascii="Gill Sans MT" w:hAnsi="Gill Sans MT"/>
          <w:sz w:val="24"/>
          <w:szCs w:val="24"/>
        </w:rPr>
        <w:t xml:space="preserve"> (2017) ‘Exclusions from maintained schools, academies and pupil referral units in England’</w:t>
      </w:r>
    </w:p>
    <w:p w:rsidR="00D439A9" w:rsidRPr="00D439A9" w:rsidRDefault="00D439A9" w:rsidP="00D439A9">
      <w:pPr>
        <w:pStyle w:val="TSB-PolicyBullets"/>
        <w:rPr>
          <w:rFonts w:ascii="Gill Sans MT" w:hAnsi="Gill Sans MT"/>
          <w:sz w:val="24"/>
          <w:szCs w:val="24"/>
        </w:rPr>
      </w:pPr>
      <w:proofErr w:type="spellStart"/>
      <w:r w:rsidRPr="00D439A9">
        <w:rPr>
          <w:rFonts w:ascii="Gill Sans MT" w:hAnsi="Gill Sans MT"/>
          <w:sz w:val="24"/>
          <w:szCs w:val="24"/>
        </w:rPr>
        <w:t>DfE</w:t>
      </w:r>
      <w:proofErr w:type="spellEnd"/>
      <w:r w:rsidRPr="00D439A9">
        <w:rPr>
          <w:rFonts w:ascii="Gill Sans MT" w:hAnsi="Gill Sans MT"/>
          <w:sz w:val="24"/>
          <w:szCs w:val="24"/>
        </w:rPr>
        <w:t xml:space="preserve"> (2018) ‘Keeping children safe in education’</w:t>
      </w:r>
    </w:p>
    <w:p w:rsidR="00D439A9" w:rsidRDefault="00D439A9" w:rsidP="00D439A9">
      <w:pPr>
        <w:pStyle w:val="TSB-PolicyBullets"/>
        <w:rPr>
          <w:rFonts w:ascii="Gill Sans MT" w:hAnsi="Gill Sans MT"/>
          <w:sz w:val="24"/>
          <w:szCs w:val="24"/>
        </w:rPr>
      </w:pPr>
      <w:proofErr w:type="spellStart"/>
      <w:r w:rsidRPr="00D439A9">
        <w:rPr>
          <w:rFonts w:ascii="Gill Sans MT" w:hAnsi="Gill Sans MT"/>
          <w:sz w:val="24"/>
          <w:szCs w:val="24"/>
        </w:rPr>
        <w:t>DfE</w:t>
      </w:r>
      <w:proofErr w:type="spellEnd"/>
      <w:r w:rsidRPr="00D439A9">
        <w:rPr>
          <w:rFonts w:ascii="Gill Sans MT" w:hAnsi="Gill Sans MT"/>
          <w:sz w:val="24"/>
          <w:szCs w:val="24"/>
        </w:rPr>
        <w:t xml:space="preserve"> (2018) ‘Working Together to Safeguard Children’</w:t>
      </w:r>
    </w:p>
    <w:p w:rsidR="00A35325" w:rsidRPr="00D439A9" w:rsidRDefault="00A35325" w:rsidP="00A35325">
      <w:pPr>
        <w:pStyle w:val="TSB-PolicyBullets"/>
        <w:numPr>
          <w:ilvl w:val="0"/>
          <w:numId w:val="0"/>
        </w:numPr>
        <w:ind w:left="360"/>
        <w:rPr>
          <w:rFonts w:ascii="Gill Sans MT" w:hAnsi="Gill Sans MT"/>
          <w:sz w:val="24"/>
          <w:szCs w:val="24"/>
        </w:rPr>
      </w:pPr>
    </w:p>
    <w:p w:rsidR="00D439A9" w:rsidRPr="00D439A9" w:rsidRDefault="00D439A9" w:rsidP="00A35325">
      <w:r w:rsidRPr="00D439A9">
        <w:t>This policy operates in conjunction with the following school policies and documents:</w:t>
      </w:r>
    </w:p>
    <w:p w:rsidR="00D439A9" w:rsidRPr="00A35325" w:rsidRDefault="00D439A9" w:rsidP="00D439A9">
      <w:pPr>
        <w:pStyle w:val="TSB-PolicyBullets"/>
        <w:rPr>
          <w:rFonts w:ascii="Gill Sans MT" w:hAnsi="Gill Sans MT"/>
          <w:sz w:val="24"/>
          <w:szCs w:val="24"/>
        </w:rPr>
      </w:pPr>
      <w:r w:rsidRPr="00A35325">
        <w:rPr>
          <w:rFonts w:ascii="Gill Sans MT" w:hAnsi="Gill Sans MT"/>
          <w:sz w:val="24"/>
          <w:szCs w:val="24"/>
        </w:rPr>
        <w:t>Admissions Policy</w:t>
      </w:r>
    </w:p>
    <w:p w:rsidR="00D439A9" w:rsidRPr="00A35325" w:rsidRDefault="00D439A9" w:rsidP="00D439A9">
      <w:pPr>
        <w:pStyle w:val="TSB-PolicyBullets"/>
        <w:rPr>
          <w:rFonts w:ascii="Gill Sans MT" w:hAnsi="Gill Sans MT"/>
          <w:sz w:val="24"/>
          <w:szCs w:val="24"/>
        </w:rPr>
      </w:pPr>
      <w:r w:rsidRPr="00A35325">
        <w:rPr>
          <w:rFonts w:ascii="Gill Sans MT" w:hAnsi="Gill Sans MT"/>
          <w:sz w:val="24"/>
          <w:szCs w:val="24"/>
        </w:rPr>
        <w:t>Behavioural Policy</w:t>
      </w:r>
    </w:p>
    <w:p w:rsidR="00D439A9" w:rsidRPr="00A35325" w:rsidRDefault="00D439A9" w:rsidP="00D439A9">
      <w:pPr>
        <w:pStyle w:val="TSB-PolicyBullets"/>
        <w:rPr>
          <w:rFonts w:ascii="Gill Sans MT" w:hAnsi="Gill Sans MT"/>
          <w:sz w:val="24"/>
          <w:szCs w:val="24"/>
        </w:rPr>
      </w:pPr>
      <w:r w:rsidRPr="00A35325">
        <w:rPr>
          <w:rFonts w:ascii="Gill Sans MT" w:hAnsi="Gill Sans MT"/>
          <w:sz w:val="24"/>
          <w:szCs w:val="24"/>
        </w:rPr>
        <w:t>Home School Agreement</w:t>
      </w:r>
    </w:p>
    <w:p w:rsidR="00D439A9" w:rsidRPr="00A35325" w:rsidRDefault="00D439A9" w:rsidP="00D439A9">
      <w:pPr>
        <w:pStyle w:val="TSB-PolicyBullets"/>
        <w:rPr>
          <w:rFonts w:ascii="Gill Sans MT" w:hAnsi="Gill Sans MT"/>
          <w:sz w:val="24"/>
          <w:szCs w:val="24"/>
        </w:rPr>
      </w:pPr>
      <w:r w:rsidRPr="00A35325">
        <w:rPr>
          <w:rFonts w:ascii="Gill Sans MT" w:hAnsi="Gill Sans MT"/>
          <w:sz w:val="24"/>
          <w:szCs w:val="24"/>
        </w:rPr>
        <w:t>Anti-Bullying Policy</w:t>
      </w:r>
    </w:p>
    <w:p w:rsidR="00D439A9" w:rsidRPr="00A35325" w:rsidRDefault="00D439A9" w:rsidP="00D439A9">
      <w:pPr>
        <w:pStyle w:val="TSB-PolicyBullets"/>
        <w:rPr>
          <w:rFonts w:ascii="Gill Sans MT" w:hAnsi="Gill Sans MT"/>
          <w:sz w:val="24"/>
          <w:szCs w:val="24"/>
        </w:rPr>
      </w:pPr>
      <w:r w:rsidRPr="00A35325">
        <w:rPr>
          <w:rFonts w:ascii="Gill Sans MT" w:hAnsi="Gill Sans MT"/>
          <w:sz w:val="24"/>
          <w:szCs w:val="24"/>
        </w:rPr>
        <w:t>Equal Opportunities Policy</w:t>
      </w:r>
    </w:p>
    <w:p w:rsidR="00D439A9" w:rsidRPr="00A35325" w:rsidRDefault="00D439A9" w:rsidP="00D439A9">
      <w:pPr>
        <w:pStyle w:val="TSB-PolicyBullets"/>
        <w:rPr>
          <w:rFonts w:ascii="Gill Sans MT" w:hAnsi="Gill Sans MT"/>
          <w:sz w:val="24"/>
          <w:szCs w:val="24"/>
        </w:rPr>
      </w:pPr>
      <w:r w:rsidRPr="00A35325">
        <w:rPr>
          <w:rFonts w:ascii="Gill Sans MT" w:hAnsi="Gill Sans MT"/>
          <w:sz w:val="24"/>
          <w:szCs w:val="24"/>
        </w:rPr>
        <w:t>Child Protection and Safeguarding Policy</w:t>
      </w:r>
    </w:p>
    <w:p w:rsidR="00D439A9" w:rsidRDefault="00D439A9" w:rsidP="00D439A9">
      <w:pPr>
        <w:pStyle w:val="TSB-PolicyBullets"/>
        <w:rPr>
          <w:rFonts w:ascii="Gill Sans MT" w:hAnsi="Gill Sans MT"/>
          <w:sz w:val="24"/>
          <w:szCs w:val="24"/>
        </w:rPr>
      </w:pPr>
      <w:r w:rsidRPr="00A35325">
        <w:rPr>
          <w:rFonts w:ascii="Gill Sans MT" w:hAnsi="Gill Sans MT"/>
          <w:sz w:val="24"/>
          <w:szCs w:val="24"/>
        </w:rPr>
        <w:t>SEND Policy</w:t>
      </w:r>
    </w:p>
    <w:p w:rsidR="00A35325" w:rsidRPr="00A35325" w:rsidRDefault="00A35325" w:rsidP="00A35325">
      <w:pPr>
        <w:pStyle w:val="TSB-PolicyBullets"/>
        <w:numPr>
          <w:ilvl w:val="0"/>
          <w:numId w:val="0"/>
        </w:numPr>
        <w:ind w:left="360" w:hanging="360"/>
        <w:rPr>
          <w:rFonts w:ascii="Gill Sans MT" w:hAnsi="Gill Sans MT"/>
          <w:sz w:val="24"/>
          <w:szCs w:val="24"/>
        </w:rPr>
      </w:pPr>
    </w:p>
    <w:p w:rsidR="00D439A9" w:rsidRPr="00D439A9" w:rsidRDefault="00D439A9" w:rsidP="00D439A9">
      <w:pPr>
        <w:pStyle w:val="Heading1"/>
        <w:keepNext w:val="0"/>
        <w:keepLines w:val="0"/>
        <w:numPr>
          <w:ilvl w:val="0"/>
          <w:numId w:val="7"/>
        </w:numPr>
        <w:spacing w:after="200" w:line="276" w:lineRule="auto"/>
        <w:contextualSpacing/>
        <w:rPr>
          <w:rFonts w:ascii="Gill Sans MT" w:hAnsi="Gill Sans MT"/>
          <w:color w:val="auto"/>
          <w:sz w:val="24"/>
          <w:szCs w:val="24"/>
        </w:rPr>
      </w:pPr>
      <w:bookmarkStart w:id="4" w:name="_Definitions"/>
      <w:bookmarkStart w:id="5" w:name="Subsection2"/>
      <w:bookmarkEnd w:id="4"/>
      <w:r w:rsidRPr="00D439A9">
        <w:rPr>
          <w:rFonts w:ascii="Gill Sans MT" w:hAnsi="Gill Sans MT"/>
          <w:color w:val="auto"/>
          <w:sz w:val="24"/>
          <w:szCs w:val="24"/>
        </w:rPr>
        <w:t>Definitions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b/>
          <w:sz w:val="24"/>
          <w:szCs w:val="24"/>
        </w:rPr>
        <w:t>“Looked after children (LAC)”</w:t>
      </w:r>
      <w:r w:rsidRPr="00D439A9">
        <w:rPr>
          <w:rFonts w:ascii="Gill Sans MT" w:hAnsi="Gill Sans MT"/>
          <w:sz w:val="24"/>
          <w:szCs w:val="24"/>
        </w:rPr>
        <w:t xml:space="preserve"> are defined as: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Children or young people who are the subject of a Care Order or Interim Care Order under the Children Act 1989.</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Children who </w:t>
      </w:r>
      <w:proofErr w:type="gramStart"/>
      <w:r w:rsidRPr="00D439A9">
        <w:rPr>
          <w:rFonts w:ascii="Gill Sans MT" w:hAnsi="Gill Sans MT"/>
          <w:sz w:val="24"/>
          <w:szCs w:val="24"/>
        </w:rPr>
        <w:t>are placed</w:t>
      </w:r>
      <w:proofErr w:type="gramEnd"/>
      <w:r w:rsidRPr="00D439A9">
        <w:rPr>
          <w:rFonts w:ascii="Gill Sans MT" w:hAnsi="Gill Sans MT"/>
          <w:sz w:val="24"/>
          <w:szCs w:val="24"/>
        </w:rPr>
        <w:t xml:space="preserve"> in foster care, children’s residential homes, with relatives or friends, in semi-independent or supported independent accommodation. </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Children subject to a Care or Interim Care Order whilst placed with a parent, where the LA has parental responsibility. </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Children who are not subject to an order, but </w:t>
      </w:r>
      <w:proofErr w:type="gramStart"/>
      <w:r w:rsidRPr="00D439A9">
        <w:rPr>
          <w:rFonts w:ascii="Gill Sans MT" w:hAnsi="Gill Sans MT"/>
          <w:sz w:val="24"/>
          <w:szCs w:val="24"/>
        </w:rPr>
        <w:t>are accommodated</w:t>
      </w:r>
      <w:proofErr w:type="gramEnd"/>
      <w:r w:rsidRPr="00D439A9">
        <w:rPr>
          <w:rFonts w:ascii="Gill Sans MT" w:hAnsi="Gill Sans MT"/>
          <w:sz w:val="24"/>
          <w:szCs w:val="24"/>
        </w:rPr>
        <w:t xml:space="preserve"> by the LA under an agreement with their parents.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b/>
          <w:sz w:val="24"/>
          <w:szCs w:val="24"/>
        </w:rPr>
        <w:t>“Previously-LAC”</w:t>
      </w:r>
      <w:r w:rsidRPr="00D439A9">
        <w:rPr>
          <w:rFonts w:ascii="Gill Sans MT" w:hAnsi="Gill Sans MT"/>
          <w:sz w:val="24"/>
          <w:szCs w:val="24"/>
        </w:rPr>
        <w:t xml:space="preserve"> are defined as: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Children who are no longer looked after by an LA in England and Wales because they </w:t>
      </w:r>
      <w:proofErr w:type="gramStart"/>
      <w:r w:rsidRPr="00D439A9">
        <w:rPr>
          <w:rFonts w:ascii="Gill Sans MT" w:hAnsi="Gill Sans MT"/>
          <w:sz w:val="24"/>
          <w:szCs w:val="24"/>
        </w:rPr>
        <w:t>have either</w:t>
      </w:r>
      <w:proofErr w:type="gramEnd"/>
      <w:r w:rsidRPr="00D439A9">
        <w:rPr>
          <w:rFonts w:ascii="Gill Sans MT" w:hAnsi="Gill Sans MT"/>
          <w:sz w:val="24"/>
          <w:szCs w:val="24"/>
        </w:rPr>
        <w:t xml:space="preserve"> been adopted or are the subject of an adoption, special guardianship or child arrangements order.</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Children who were adopted outside England and Wales from ‘state care’ (care that is provided by a public authority, religious organisation, or other organisation whose main purpose is to benefit society). </w:t>
      </w:r>
    </w:p>
    <w:bookmarkEnd w:id="5"/>
    <w:p w:rsidR="00D439A9" w:rsidRPr="00D439A9" w:rsidRDefault="00D439A9">
      <w:pPr>
        <w:rPr>
          <w:rFonts w:ascii="Gill Sans MT" w:hAnsi="Gill Sans MT"/>
          <w:sz w:val="24"/>
          <w:szCs w:val="24"/>
        </w:rPr>
      </w:pPr>
    </w:p>
    <w:p w:rsidR="00D439A9" w:rsidRPr="00D439A9" w:rsidRDefault="00D439A9" w:rsidP="00D439A9">
      <w:pPr>
        <w:pStyle w:val="Heading1"/>
        <w:keepNext w:val="0"/>
        <w:keepLines w:val="0"/>
        <w:numPr>
          <w:ilvl w:val="0"/>
          <w:numId w:val="7"/>
        </w:numPr>
        <w:spacing w:before="0" w:after="200" w:line="276" w:lineRule="auto"/>
        <w:contextualSpacing/>
        <w:rPr>
          <w:rFonts w:ascii="Gill Sans MT" w:hAnsi="Gill Sans MT"/>
          <w:color w:val="auto"/>
          <w:sz w:val="24"/>
          <w:szCs w:val="24"/>
        </w:rPr>
      </w:pPr>
      <w:r w:rsidRPr="00D439A9">
        <w:rPr>
          <w:rFonts w:ascii="Gill Sans MT" w:hAnsi="Gill Sans MT"/>
          <w:color w:val="auto"/>
          <w:sz w:val="24"/>
          <w:szCs w:val="24"/>
        </w:rPr>
        <w:lastRenderedPageBreak/>
        <w:t>Roles and responsibilities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w:t>
      </w:r>
      <w:r w:rsidRPr="00D439A9">
        <w:rPr>
          <w:rFonts w:ascii="Gill Sans MT" w:hAnsi="Gill Sans MT"/>
          <w:b/>
          <w:sz w:val="24"/>
          <w:szCs w:val="24"/>
          <w:u w:val="single"/>
        </w:rPr>
        <w:t>governing bo</w:t>
      </w:r>
      <w:r w:rsidR="00770FEB">
        <w:rPr>
          <w:rFonts w:ascii="Gill Sans MT" w:hAnsi="Gill Sans MT"/>
          <w:b/>
          <w:sz w:val="24"/>
          <w:szCs w:val="24"/>
          <w:u w:val="single"/>
        </w:rPr>
        <w:t>dy</w:t>
      </w:r>
      <w:r w:rsidRPr="00D439A9">
        <w:rPr>
          <w:rFonts w:ascii="Gill Sans MT" w:hAnsi="Gill Sans MT"/>
          <w:sz w:val="24"/>
          <w:szCs w:val="24"/>
        </w:rPr>
        <w:t xml:space="preserve"> is responsible for:</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the school has a coherent policy for LAC and previously-LAC.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Reviewing the school’s policies and procedures in conjunction with legislation and statutory guidance.</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the designated teacher for LAC and previously-LAC has received the appropriate training.</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that appropriate staff have the information they need in relation to each looked after child’s:</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Legal status (i.e. whether they are looked after under voluntary arrangements with consent of parents or on an interim or full care order) and contact arrangements with birth parents or those with parental responsibility.</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 xml:space="preserve">Care arrangements and the levels of authority delegated to the carer by the LA. </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that staff have the skills, knowledge and understanding to keep LAC and previously-LAC safe.</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Ensuring LAC and previously-LAC have equal access to all areas of the curriculum and that reasonable adjustments </w:t>
      </w:r>
      <w:proofErr w:type="gramStart"/>
      <w:r w:rsidRPr="00D439A9">
        <w:rPr>
          <w:rFonts w:ascii="Gill Sans MT" w:hAnsi="Gill Sans MT"/>
          <w:sz w:val="24"/>
          <w:szCs w:val="24"/>
        </w:rPr>
        <w:t>are made</w:t>
      </w:r>
      <w:proofErr w:type="gramEnd"/>
      <w:r w:rsidRPr="00D439A9">
        <w:rPr>
          <w:rFonts w:ascii="Gill Sans MT" w:hAnsi="Gill Sans MT"/>
          <w:sz w:val="24"/>
          <w:szCs w:val="24"/>
        </w:rPr>
        <w:t>, if necessary.</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Reviewing the </w:t>
      </w:r>
      <w:r w:rsidRPr="00D439A9">
        <w:rPr>
          <w:rFonts w:ascii="Gill Sans MT" w:hAnsi="Gill Sans MT"/>
          <w:b/>
          <w:sz w:val="24"/>
          <w:szCs w:val="24"/>
          <w:u w:val="single"/>
        </w:rPr>
        <w:t>annual</w:t>
      </w:r>
      <w:r w:rsidRPr="00D439A9">
        <w:rPr>
          <w:rFonts w:ascii="Gill Sans MT" w:hAnsi="Gill Sans MT"/>
          <w:sz w:val="24"/>
          <w:szCs w:val="24"/>
        </w:rPr>
        <w:t xml:space="preserve"> report produced by the designated teacher to evaluate the progress of LAC in the school.</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Ensuring they receive feedback from the </w:t>
      </w:r>
      <w:proofErr w:type="spellStart"/>
      <w:r w:rsidR="00770FEB">
        <w:rPr>
          <w:rFonts w:ascii="Gill Sans MT" w:hAnsi="Gill Sans MT"/>
          <w:b/>
          <w:sz w:val="24"/>
          <w:szCs w:val="24"/>
          <w:u w:val="single"/>
        </w:rPr>
        <w:t>H</w:t>
      </w:r>
      <w:r w:rsidRPr="00D439A9">
        <w:rPr>
          <w:rFonts w:ascii="Gill Sans MT" w:hAnsi="Gill Sans MT"/>
          <w:b/>
          <w:sz w:val="24"/>
          <w:szCs w:val="24"/>
          <w:u w:val="single"/>
        </w:rPr>
        <w:t>eadteacher</w:t>
      </w:r>
      <w:proofErr w:type="spellEnd"/>
      <w:r w:rsidRPr="00D439A9">
        <w:rPr>
          <w:rFonts w:ascii="Gill Sans MT" w:hAnsi="Gill Sans MT"/>
          <w:sz w:val="24"/>
          <w:szCs w:val="24"/>
        </w:rPr>
        <w:t xml:space="preserve"> regarding the effectiveness of the policy on an </w:t>
      </w:r>
      <w:r w:rsidRPr="00D439A9">
        <w:rPr>
          <w:rFonts w:ascii="Gill Sans MT" w:hAnsi="Gill Sans MT"/>
          <w:b/>
          <w:sz w:val="24"/>
          <w:szCs w:val="24"/>
          <w:u w:val="single"/>
        </w:rPr>
        <w:t>annual</w:t>
      </w:r>
      <w:r w:rsidRPr="00D439A9">
        <w:rPr>
          <w:rFonts w:ascii="Gill Sans MT" w:hAnsi="Gill Sans MT"/>
          <w:sz w:val="24"/>
          <w:szCs w:val="24"/>
        </w:rPr>
        <w:t xml:space="preserve"> basis.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virtual school head (VSH) is responsible for:</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Monitoring the attendance and educational progress of the children their authority looks after; this includes children who have left care through adoption, special guardianship or child arrangement orders, or who </w:t>
      </w:r>
      <w:proofErr w:type="gramStart"/>
      <w:r w:rsidRPr="00D439A9">
        <w:rPr>
          <w:rFonts w:ascii="Gill Sans MT" w:hAnsi="Gill Sans MT"/>
          <w:sz w:val="24"/>
          <w:szCs w:val="24"/>
        </w:rPr>
        <w:t>were adopted</w:t>
      </w:r>
      <w:proofErr w:type="gramEnd"/>
      <w:r w:rsidRPr="00D439A9">
        <w:rPr>
          <w:rFonts w:ascii="Gill Sans MT" w:hAnsi="Gill Sans MT"/>
          <w:sz w:val="24"/>
          <w:szCs w:val="24"/>
        </w:rPr>
        <w:t xml:space="preserve"> from state care outside of England and Wales.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that arrangements are in place to improve the education and outcomes of the authority’s LAC, including those placed out-of-authority.</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Building relationships with health, education and social care partners, as well as other partners, so they and the designated teachers understand the support available to LAC and previously-LAC.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Working with the school to ensure all LAC in attendance </w:t>
      </w:r>
      <w:proofErr w:type="gramStart"/>
      <w:r w:rsidRPr="00D439A9">
        <w:rPr>
          <w:rFonts w:ascii="Gill Sans MT" w:hAnsi="Gill Sans MT"/>
          <w:sz w:val="24"/>
          <w:szCs w:val="24"/>
        </w:rPr>
        <w:t>are fully supported</w:t>
      </w:r>
      <w:proofErr w:type="gramEnd"/>
      <w:r w:rsidRPr="00D439A9">
        <w:rPr>
          <w:rFonts w:ascii="Gill Sans MT" w:hAnsi="Gill Sans MT"/>
          <w:sz w:val="24"/>
          <w:szCs w:val="24"/>
        </w:rPr>
        <w:t xml:space="preserve"> in reaching their full potential.</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Acting as the educational advocate for 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lastRenderedPageBreak/>
        <w:t xml:space="preserve">Acting as a source of advice and information to help parents of previously-LAC as effectively as possible. </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there are effective systems in place to:</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Maintain an up-to-date roll of the LAC who are in school settings, and gather information about their educational placement, attendance and progress.</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 xml:space="preserve">Inform the </w:t>
      </w:r>
      <w:proofErr w:type="spellStart"/>
      <w:r w:rsidRPr="00D439A9">
        <w:rPr>
          <w:rFonts w:ascii="Gill Sans MT" w:hAnsi="Gill Sans MT"/>
          <w:sz w:val="24"/>
          <w:szCs w:val="24"/>
        </w:rPr>
        <w:t>headteacher</w:t>
      </w:r>
      <w:proofErr w:type="spellEnd"/>
      <w:r w:rsidRPr="00D439A9">
        <w:rPr>
          <w:rFonts w:ascii="Gill Sans MT" w:hAnsi="Gill Sans MT"/>
          <w:sz w:val="24"/>
          <w:szCs w:val="24"/>
        </w:rPr>
        <w:t xml:space="preserve"> and designated teacher if they have a pupil on roll who </w:t>
      </w:r>
      <w:proofErr w:type="gramStart"/>
      <w:r w:rsidRPr="00D439A9">
        <w:rPr>
          <w:rFonts w:ascii="Gill Sans MT" w:hAnsi="Gill Sans MT"/>
          <w:sz w:val="24"/>
          <w:szCs w:val="24"/>
        </w:rPr>
        <w:t>is looked</w:t>
      </w:r>
      <w:proofErr w:type="gramEnd"/>
      <w:r w:rsidRPr="00D439A9">
        <w:rPr>
          <w:rFonts w:ascii="Gill Sans MT" w:hAnsi="Gill Sans MT"/>
          <w:sz w:val="24"/>
          <w:szCs w:val="24"/>
        </w:rPr>
        <w:t xml:space="preserve"> after by the LA.</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Ensure social workers, schools, designated teachers, careers and independent reviewing officers understand their role and responsibilities regarding a pupil’s PEP.</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 xml:space="preserve">Ensure that up-to-date and effective PEPs that focus on educational outcomes </w:t>
      </w:r>
      <w:proofErr w:type="gramStart"/>
      <w:r w:rsidRPr="00D439A9">
        <w:rPr>
          <w:rFonts w:ascii="Gill Sans MT" w:hAnsi="Gill Sans MT"/>
          <w:sz w:val="24"/>
          <w:szCs w:val="24"/>
        </w:rPr>
        <w:t>are maintained</w:t>
      </w:r>
      <w:proofErr w:type="gramEnd"/>
      <w:r w:rsidRPr="00D439A9">
        <w:rPr>
          <w:rFonts w:ascii="Gill Sans MT" w:hAnsi="Gill Sans MT"/>
          <w:sz w:val="24"/>
          <w:szCs w:val="24"/>
        </w:rPr>
        <w:t xml:space="preserve"> for all LAC.</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Avoid delays in providing suitable educational provision.</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 xml:space="preserve">Ensure </w:t>
      </w:r>
      <w:proofErr w:type="gramStart"/>
      <w:r w:rsidRPr="00D439A9">
        <w:rPr>
          <w:rFonts w:ascii="Gill Sans MT" w:hAnsi="Gill Sans MT"/>
          <w:sz w:val="24"/>
          <w:szCs w:val="24"/>
        </w:rPr>
        <w:t>the education achievement of LAC is seen as a priority by everyone who has responsibilities for promoting their welfare</w:t>
      </w:r>
      <w:proofErr w:type="gramEnd"/>
      <w:r w:rsidRPr="00D439A9">
        <w:rPr>
          <w:rFonts w:ascii="Gill Sans MT" w:hAnsi="Gill Sans MT"/>
          <w:sz w:val="24"/>
          <w:szCs w:val="24"/>
        </w:rPr>
        <w:t>.</w:t>
      </w:r>
    </w:p>
    <w:p w:rsid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Report regularly on the attainment, progress and school attendance of LAC through the authority’s corporate parenting structures.</w:t>
      </w:r>
    </w:p>
    <w:p w:rsidR="00770FEB" w:rsidRPr="00D439A9" w:rsidRDefault="00770FEB" w:rsidP="00770FEB">
      <w:pPr>
        <w:pStyle w:val="TSB-PolicyBullets"/>
        <w:numPr>
          <w:ilvl w:val="0"/>
          <w:numId w:val="0"/>
        </w:numPr>
        <w:ind w:left="1080"/>
        <w:rPr>
          <w:rFonts w:ascii="Gill Sans MT" w:hAnsi="Gill Sans MT"/>
          <w:sz w:val="24"/>
          <w:szCs w:val="24"/>
        </w:rPr>
      </w:pP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w:t>
      </w:r>
      <w:proofErr w:type="spellStart"/>
      <w:r w:rsidR="00770FEB">
        <w:rPr>
          <w:rFonts w:ascii="Gill Sans MT" w:hAnsi="Gill Sans MT"/>
          <w:b/>
          <w:sz w:val="24"/>
          <w:szCs w:val="24"/>
          <w:u w:val="single"/>
        </w:rPr>
        <w:t>H</w:t>
      </w:r>
      <w:r w:rsidRPr="00D439A9">
        <w:rPr>
          <w:rFonts w:ascii="Gill Sans MT" w:hAnsi="Gill Sans MT"/>
          <w:b/>
          <w:sz w:val="24"/>
          <w:szCs w:val="24"/>
          <w:u w:val="single"/>
        </w:rPr>
        <w:t>eadteacher</w:t>
      </w:r>
      <w:proofErr w:type="spellEnd"/>
      <w:r w:rsidRPr="00D439A9">
        <w:rPr>
          <w:rFonts w:ascii="Gill Sans MT" w:hAnsi="Gill Sans MT"/>
          <w:sz w:val="24"/>
          <w:szCs w:val="24"/>
        </w:rPr>
        <w:t xml:space="preserve"> is responsible for: </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Appointing the designated teacher for LAC and previously-LAC.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Allowing the designated teacher the time and facilities to succeed in carrying out their duties.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Overseeing this policy and monitoring its implementation, feeding back to the </w:t>
      </w:r>
      <w:r w:rsidR="00770FEB">
        <w:rPr>
          <w:rFonts w:ascii="Gill Sans MT" w:hAnsi="Gill Sans MT"/>
          <w:b/>
          <w:sz w:val="24"/>
          <w:szCs w:val="24"/>
          <w:u w:val="single"/>
        </w:rPr>
        <w:t>governing body</w:t>
      </w:r>
      <w:r w:rsidRPr="00D439A9">
        <w:rPr>
          <w:rFonts w:ascii="Gill Sans MT" w:hAnsi="Gill Sans MT"/>
          <w:sz w:val="24"/>
          <w:szCs w:val="24"/>
        </w:rPr>
        <w:t xml:space="preserve"> </w:t>
      </w:r>
      <w:r w:rsidRPr="00D439A9">
        <w:rPr>
          <w:rFonts w:ascii="Gill Sans MT" w:hAnsi="Gill Sans MT"/>
          <w:b/>
          <w:sz w:val="24"/>
          <w:szCs w:val="24"/>
          <w:u w:val="single"/>
        </w:rPr>
        <w:t>annually</w:t>
      </w:r>
      <w:r w:rsidRPr="00D439A9">
        <w:rPr>
          <w:rFonts w:ascii="Gill Sans MT" w:hAnsi="Gill Sans MT"/>
          <w:sz w:val="24"/>
          <w:szCs w:val="24"/>
        </w:rPr>
        <w:t xml:space="preserve"> on the following:</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The number of LAC and previously-LAC in the school</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An analysis of assessment scores as a cohort, compared to other pupil groups</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The attendance of LAC and previously-LAC, compared to other pupil groups</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The level of fixed term and permanent exclusions, compared to other pupil groups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all members of staff are aware that supporting LAC is a key priority.</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Promoting the advantages of actively challenging negative stereotypes of LAC.</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designated teacher for LAC and previously-LAC is responsible for:</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Building relationships with health, education and social care partners and other partners so that they and the VSH understand the support available to LAC and previously-LAC.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lastRenderedPageBreak/>
        <w:t xml:space="preserve">Promoting the educational achievement of LAC and previously-LAC at the </w:t>
      </w:r>
      <w:proofErr w:type="gramStart"/>
      <w:r w:rsidRPr="00D439A9">
        <w:rPr>
          <w:rFonts w:ascii="Gill Sans MT" w:hAnsi="Gill Sans MT"/>
          <w:sz w:val="24"/>
          <w:szCs w:val="24"/>
        </w:rPr>
        <w:t>school;</w:t>
      </w:r>
      <w:proofErr w:type="gramEnd"/>
      <w:r w:rsidRPr="00D439A9">
        <w:rPr>
          <w:rFonts w:ascii="Gill Sans MT" w:hAnsi="Gill Sans MT"/>
          <w:sz w:val="24"/>
          <w:szCs w:val="24"/>
        </w:rPr>
        <w:t xml:space="preserve"> this includes those that left care through adoption, special guardianship or child arrangement orders or were adopted from state care outside England and Wales.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Acting as the main contact for social services and the </w:t>
      </w:r>
      <w:proofErr w:type="spellStart"/>
      <w:r w:rsidRPr="00D439A9">
        <w:rPr>
          <w:rFonts w:ascii="Gill Sans MT" w:hAnsi="Gill Sans MT"/>
          <w:sz w:val="24"/>
          <w:szCs w:val="24"/>
        </w:rPr>
        <w:t>DfE</w:t>
      </w:r>
      <w:proofErr w:type="spellEnd"/>
      <w:r w:rsidRPr="00D439A9">
        <w:rPr>
          <w:rFonts w:ascii="Gill Sans MT" w:hAnsi="Gill Sans MT"/>
          <w:sz w:val="24"/>
          <w:szCs w:val="24"/>
        </w:rPr>
        <w:t>.</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Promoting a culture of high expectations and aspirations.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LAC are involved in setting their own targets.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Advising staff on teaching strategies for 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Ensuring that LAC </w:t>
      </w:r>
      <w:proofErr w:type="gramStart"/>
      <w:r w:rsidRPr="00D439A9">
        <w:rPr>
          <w:rFonts w:ascii="Gill Sans MT" w:hAnsi="Gill Sans MT"/>
          <w:sz w:val="24"/>
          <w:szCs w:val="24"/>
        </w:rPr>
        <w:t>are prioritised</w:t>
      </w:r>
      <w:proofErr w:type="gramEnd"/>
      <w:r w:rsidRPr="00D439A9">
        <w:rPr>
          <w:rFonts w:ascii="Gill Sans MT" w:hAnsi="Gill Sans MT"/>
          <w:sz w:val="24"/>
          <w:szCs w:val="24"/>
        </w:rPr>
        <w:t xml:space="preserve"> for one-to-one tuition and support.</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Leading on how the </w:t>
      </w:r>
      <w:proofErr w:type="gramStart"/>
      <w:r w:rsidRPr="00D439A9">
        <w:rPr>
          <w:rFonts w:ascii="Gill Sans MT" w:hAnsi="Gill Sans MT"/>
          <w:sz w:val="24"/>
          <w:szCs w:val="24"/>
        </w:rPr>
        <w:t>child’s</w:t>
      </w:r>
      <w:proofErr w:type="gramEnd"/>
      <w:r w:rsidRPr="00D439A9">
        <w:rPr>
          <w:rFonts w:ascii="Gill Sans MT" w:hAnsi="Gill Sans MT"/>
          <w:sz w:val="24"/>
          <w:szCs w:val="24"/>
        </w:rPr>
        <w:t xml:space="preserve"> PEP is developed and used in school to ensure the child’s progress towards targets is monitored.</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Liaising with the SENCO to ensure all pupil needs </w:t>
      </w:r>
      <w:proofErr w:type="gramStart"/>
      <w:r w:rsidRPr="00D439A9">
        <w:rPr>
          <w:rFonts w:ascii="Gill Sans MT" w:hAnsi="Gill Sans MT"/>
          <w:sz w:val="24"/>
          <w:szCs w:val="24"/>
        </w:rPr>
        <w:t>are met</w:t>
      </w:r>
      <w:proofErr w:type="gramEnd"/>
      <w:r w:rsidRPr="00D439A9">
        <w:rPr>
          <w:rFonts w:ascii="Gill Sans MT" w:hAnsi="Gill Sans MT"/>
          <w:sz w:val="24"/>
          <w:szCs w:val="24"/>
        </w:rPr>
        <w:t>.</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Working with the child’s VSH and social worker to develop and implement their PEP.</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Working with the </w:t>
      </w:r>
      <w:proofErr w:type="spellStart"/>
      <w:r w:rsidR="00770FEB">
        <w:rPr>
          <w:rFonts w:ascii="Gill Sans MT" w:hAnsi="Gill Sans MT"/>
          <w:b/>
          <w:sz w:val="24"/>
          <w:szCs w:val="24"/>
          <w:u w:val="single"/>
        </w:rPr>
        <w:t>H</w:t>
      </w:r>
      <w:r w:rsidRPr="00D439A9">
        <w:rPr>
          <w:rFonts w:ascii="Gill Sans MT" w:hAnsi="Gill Sans MT"/>
          <w:b/>
          <w:sz w:val="24"/>
          <w:szCs w:val="24"/>
          <w:u w:val="single"/>
        </w:rPr>
        <w:t>eadteacher</w:t>
      </w:r>
      <w:proofErr w:type="spellEnd"/>
      <w:r w:rsidRPr="00D439A9">
        <w:rPr>
          <w:rFonts w:ascii="Gill Sans MT" w:hAnsi="Gill Sans MT"/>
          <w:sz w:val="24"/>
          <w:szCs w:val="24"/>
        </w:rPr>
        <w:t xml:space="preserve"> to submit an </w:t>
      </w:r>
      <w:r w:rsidRPr="00D439A9">
        <w:rPr>
          <w:rFonts w:ascii="Gill Sans MT" w:hAnsi="Gill Sans MT"/>
          <w:b/>
          <w:sz w:val="24"/>
          <w:szCs w:val="24"/>
          <w:u w:val="single"/>
        </w:rPr>
        <w:t>annual</w:t>
      </w:r>
      <w:r w:rsidR="00770FEB">
        <w:rPr>
          <w:rFonts w:ascii="Gill Sans MT" w:hAnsi="Gill Sans MT"/>
          <w:sz w:val="24"/>
          <w:szCs w:val="24"/>
        </w:rPr>
        <w:t xml:space="preserve"> report to the governing body</w:t>
      </w:r>
      <w:r w:rsidRPr="00D439A9">
        <w:rPr>
          <w:rFonts w:ascii="Gill Sans MT" w:hAnsi="Gill Sans MT"/>
          <w:sz w:val="24"/>
          <w:szCs w:val="24"/>
        </w:rPr>
        <w:t>, which details the progress of all LAC and previously-LAC.</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DSL is responsible for: </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Keeping up-to-date records of LAC’s respective social worker and VSH.</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Where a child ceases to </w:t>
      </w:r>
      <w:proofErr w:type="gramStart"/>
      <w:r w:rsidRPr="00D439A9">
        <w:rPr>
          <w:rFonts w:ascii="Gill Sans MT" w:hAnsi="Gill Sans MT"/>
          <w:sz w:val="24"/>
          <w:szCs w:val="24"/>
        </w:rPr>
        <w:t>be looked</w:t>
      </w:r>
      <w:proofErr w:type="gramEnd"/>
      <w:r w:rsidRPr="00D439A9">
        <w:rPr>
          <w:rFonts w:ascii="Gill Sans MT" w:hAnsi="Gill Sans MT"/>
          <w:sz w:val="24"/>
          <w:szCs w:val="24"/>
        </w:rPr>
        <w:t xml:space="preserve"> after and becomes a care leaver, keeping up-to-date contact details of their LA personal advisor and liaising with the advisor as necessary regarding any issues of concern affecting the care leaver. </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SENCO is responsible for:</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Ensuring they are involved in reviewing PEP and care plans for LAC and previously-LAC.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Liaising with the class teacher, designated teacher, specialists and parents when considering interventions to support the progress of previously-LAC.</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Staff are responsible for:</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Being aware of LAC and previously-LAC and providing them with support and encouragement.</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Preserving confidentiality, where appropriate, and showing sensitivity and understanding.</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Being vigilant for any signs of bullying towards LAC and previously-LAC.</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Promoting the self-esteem of LAC and previously-LAC.</w:t>
      </w:r>
    </w:p>
    <w:p w:rsidR="00D439A9" w:rsidRPr="00D439A9" w:rsidRDefault="00D439A9" w:rsidP="00D439A9">
      <w:pPr>
        <w:pStyle w:val="Heading1"/>
        <w:keepNext w:val="0"/>
        <w:keepLines w:val="0"/>
        <w:numPr>
          <w:ilvl w:val="0"/>
          <w:numId w:val="7"/>
        </w:numPr>
        <w:spacing w:before="0" w:after="200" w:line="276" w:lineRule="auto"/>
        <w:contextualSpacing/>
        <w:rPr>
          <w:rFonts w:ascii="Gill Sans MT" w:hAnsi="Gill Sans MT"/>
          <w:color w:val="auto"/>
          <w:sz w:val="24"/>
          <w:szCs w:val="24"/>
        </w:rPr>
      </w:pPr>
      <w:bookmarkStart w:id="6" w:name="Subsection4"/>
      <w:r w:rsidRPr="00D439A9">
        <w:rPr>
          <w:rFonts w:ascii="Gill Sans MT" w:hAnsi="Gill Sans MT"/>
          <w:color w:val="auto"/>
          <w:sz w:val="24"/>
          <w:szCs w:val="24"/>
        </w:rPr>
        <w:t>PEP</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All LAC must have a care plan; PEPs are an integral part of this care plan.</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lastRenderedPageBreak/>
        <w:t>The PEP is an evolving record of what needs to happen for a pupil to enable them to make the expected progress and fulfil their potential.</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PEP will reflect the importance of a personalised approach to learning which meets the identified educational needs of the child.</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school with other professionals and the child’s carers will use the PEP to support the child’s educational needs, raise the child’s aspirations and improve their life chances.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All relevant bodies, such as the LA, the designated teacher and carers, will involve the child in the PEP process at all stages.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PEP will address the pupil’s full range of education and development needs, including:</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Access to nursery provision that is appropriate to the child’s age.</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On-going catch-up support, which </w:t>
      </w:r>
      <w:proofErr w:type="gramStart"/>
      <w:r w:rsidRPr="00D439A9">
        <w:rPr>
          <w:rFonts w:ascii="Gill Sans MT" w:hAnsi="Gill Sans MT"/>
          <w:sz w:val="24"/>
          <w:szCs w:val="24"/>
        </w:rPr>
        <w:t>will be made</w:t>
      </w:r>
      <w:proofErr w:type="gramEnd"/>
      <w:r w:rsidRPr="00D439A9">
        <w:rPr>
          <w:rFonts w:ascii="Gill Sans MT" w:hAnsi="Gill Sans MT"/>
          <w:sz w:val="24"/>
          <w:szCs w:val="24"/>
        </w:rPr>
        <w:t xml:space="preserve"> available for children who have fallen behind with work.</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Suitable education provided by the LA, where the child is not in school because of suspension or exclusion.</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Transitional support where needed, such as if a child is moving to a new school.</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School attendance and behaviour support, where appropriate.</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Support to help the child meet their aspirations, which includes:</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Support to achieve expected levels of progress for the relevant national key stage and to complete an appropriate range of approved qualifications.</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Careers advice, guidance and financial information about FE, training and employment, that focusses on the child’s strengths, capabilities and the outcomes they want to achieve.</w:t>
      </w:r>
    </w:p>
    <w:p w:rsidR="00D439A9" w:rsidRPr="00D439A9" w:rsidRDefault="00D439A9" w:rsidP="00D439A9">
      <w:pPr>
        <w:pStyle w:val="TSB-PolicyBullets"/>
        <w:numPr>
          <w:ilvl w:val="1"/>
          <w:numId w:val="3"/>
        </w:numPr>
        <w:rPr>
          <w:rFonts w:ascii="Gill Sans MT" w:hAnsi="Gill Sans MT"/>
          <w:sz w:val="24"/>
          <w:szCs w:val="24"/>
        </w:rPr>
      </w:pPr>
      <w:r w:rsidRPr="00D439A9">
        <w:rPr>
          <w:rFonts w:ascii="Gill Sans MT" w:hAnsi="Gill Sans MT"/>
          <w:sz w:val="24"/>
          <w:szCs w:val="24"/>
        </w:rPr>
        <w:t>Out-of-school hours learning activities, study support and leisure interests.</w:t>
      </w:r>
    </w:p>
    <w:p w:rsidR="00D439A9" w:rsidRPr="00D439A9" w:rsidRDefault="00D439A9" w:rsidP="00D439A9">
      <w:pPr>
        <w:pStyle w:val="Heading1"/>
        <w:keepNext w:val="0"/>
        <w:keepLines w:val="0"/>
        <w:numPr>
          <w:ilvl w:val="0"/>
          <w:numId w:val="7"/>
        </w:numPr>
        <w:spacing w:before="0" w:after="200" w:line="276" w:lineRule="auto"/>
        <w:contextualSpacing/>
        <w:rPr>
          <w:rFonts w:ascii="Gill Sans MT" w:hAnsi="Gill Sans MT"/>
          <w:color w:val="auto"/>
          <w:sz w:val="24"/>
          <w:szCs w:val="24"/>
        </w:rPr>
      </w:pPr>
      <w:bookmarkStart w:id="7" w:name="_Working_with_agencies"/>
      <w:bookmarkStart w:id="8" w:name="Subsection5"/>
      <w:bookmarkEnd w:id="6"/>
      <w:bookmarkEnd w:id="7"/>
      <w:r w:rsidRPr="00D439A9">
        <w:rPr>
          <w:rFonts w:ascii="Gill Sans MT" w:hAnsi="Gill Sans MT"/>
          <w:color w:val="auto"/>
          <w:sz w:val="24"/>
          <w:szCs w:val="24"/>
        </w:rPr>
        <w:t xml:space="preserve">Working with agencies and the </w:t>
      </w:r>
      <w:r w:rsidR="006D3A11">
        <w:rPr>
          <w:rFonts w:ascii="Gill Sans MT" w:hAnsi="Gill Sans MT"/>
          <w:color w:val="auto"/>
          <w:sz w:val="24"/>
          <w:szCs w:val="24"/>
        </w:rPr>
        <w:t>Virtual School</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school will ensure that copies of all relevant reports </w:t>
      </w:r>
      <w:proofErr w:type="gramStart"/>
      <w:r w:rsidRPr="00D439A9">
        <w:rPr>
          <w:rFonts w:ascii="Gill Sans MT" w:hAnsi="Gill Sans MT"/>
          <w:sz w:val="24"/>
          <w:szCs w:val="24"/>
        </w:rPr>
        <w:t>are forwarded</w:t>
      </w:r>
      <w:proofErr w:type="gramEnd"/>
      <w:r w:rsidRPr="00D439A9">
        <w:rPr>
          <w:rFonts w:ascii="Gill Sans MT" w:hAnsi="Gill Sans MT"/>
          <w:sz w:val="24"/>
          <w:szCs w:val="24"/>
        </w:rPr>
        <w:t xml:space="preserve"> to the LAC social workers, in addition to carers or residential social workers.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school will coordinate their review meetings; for example, </w:t>
      </w:r>
      <w:r w:rsidRPr="00D439A9">
        <w:rPr>
          <w:rFonts w:ascii="Gill Sans MT" w:hAnsi="Gill Sans MT"/>
          <w:b/>
          <w:sz w:val="24"/>
          <w:szCs w:val="24"/>
          <w:u w:val="single"/>
        </w:rPr>
        <w:t>hold their annual review of LAC with their statutory care review.</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school will work with other agencies to exchange information, such as changes in circumstances, exclusions or attendance issues, taking prompt action, where necessary, to safeguard LAC and previously-LAC.</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lastRenderedPageBreak/>
        <w:t xml:space="preserve">Behaviour management strategies </w:t>
      </w:r>
      <w:proofErr w:type="gramStart"/>
      <w:r w:rsidRPr="00D439A9">
        <w:rPr>
          <w:rFonts w:ascii="Gill Sans MT" w:hAnsi="Gill Sans MT"/>
          <w:sz w:val="24"/>
          <w:szCs w:val="24"/>
        </w:rPr>
        <w:t>will be agreed</w:t>
      </w:r>
      <w:proofErr w:type="gramEnd"/>
      <w:r w:rsidRPr="00D439A9">
        <w:rPr>
          <w:rFonts w:ascii="Gill Sans MT" w:hAnsi="Gill Sans MT"/>
          <w:sz w:val="24"/>
          <w:szCs w:val="24"/>
        </w:rPr>
        <w:t xml:space="preserve"> between the VSH and the school, to ensure challenging behaviour is managed in the most effective way for that individual child.</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designated teacher for LAC and previously-LAC will communicate with the VSH and child’s social worker to facilitate the completion of the PEP.</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Through the designated teacher, the school will work with the VSH, social worker and other relevant agencies to monitor any arrangements in place so that actions and activities recorded in the child’s PEP are implemented </w:t>
      </w:r>
      <w:proofErr w:type="gramStart"/>
      <w:r w:rsidRPr="00D439A9">
        <w:rPr>
          <w:rFonts w:ascii="Gill Sans MT" w:hAnsi="Gill Sans MT"/>
          <w:sz w:val="24"/>
          <w:szCs w:val="24"/>
        </w:rPr>
        <w:t>without delay</w:t>
      </w:r>
      <w:proofErr w:type="gramEnd"/>
      <w:r w:rsidRPr="00D439A9">
        <w:rPr>
          <w:rFonts w:ascii="Gill Sans MT" w:hAnsi="Gill Sans MT"/>
          <w:sz w:val="24"/>
          <w:szCs w:val="24"/>
        </w:rPr>
        <w:t xml:space="preserve">. </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designated teacher will communicate with the VSH and agree on how pupil premium plus (PP+) </w:t>
      </w:r>
      <w:proofErr w:type="gramStart"/>
      <w:r w:rsidRPr="00D439A9">
        <w:rPr>
          <w:rFonts w:ascii="Gill Sans MT" w:hAnsi="Gill Sans MT"/>
          <w:sz w:val="24"/>
          <w:szCs w:val="24"/>
        </w:rPr>
        <w:t>can be used</w:t>
      </w:r>
      <w:proofErr w:type="gramEnd"/>
      <w:r w:rsidRPr="00D439A9">
        <w:rPr>
          <w:rFonts w:ascii="Gill Sans MT" w:hAnsi="Gill Sans MT"/>
          <w:sz w:val="24"/>
          <w:szCs w:val="24"/>
        </w:rPr>
        <w:t xml:space="preserve"> effectively to accommodate the child’s educational attainment and progress.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PP+ for previously-LAC </w:t>
      </w:r>
      <w:proofErr w:type="gramStart"/>
      <w:r w:rsidRPr="00D439A9">
        <w:rPr>
          <w:rFonts w:ascii="Gill Sans MT" w:hAnsi="Gill Sans MT"/>
          <w:sz w:val="24"/>
          <w:szCs w:val="24"/>
        </w:rPr>
        <w:t>will be allocated directly to, and managed by, the school</w:t>
      </w:r>
      <w:proofErr w:type="gramEnd"/>
      <w:r w:rsidRPr="00D439A9">
        <w:rPr>
          <w:rFonts w:ascii="Gill Sans MT" w:hAnsi="Gill Sans MT"/>
          <w:sz w:val="24"/>
          <w:szCs w:val="24"/>
        </w:rPr>
        <w:t xml:space="preserve">. </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school will work with the VSH to manage allocation of PP+ for the benefit of our cohort of LAC, or previously-LAC, and according to their needs.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If deemed necessary, the school will allocate an amount of funding to an individual to support their needs.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designated teacher will ensure consistent and strong communication with the VSH regarding LAC who are absent without authorisation.</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school will share their expertise on what works in supporting the education of LAC and previously-LAC.</w:t>
      </w:r>
    </w:p>
    <w:p w:rsidR="00D439A9" w:rsidRPr="00D439A9" w:rsidRDefault="00D439A9" w:rsidP="00D439A9">
      <w:pPr>
        <w:pStyle w:val="Heading1"/>
        <w:keepNext w:val="0"/>
        <w:keepLines w:val="0"/>
        <w:numPr>
          <w:ilvl w:val="0"/>
          <w:numId w:val="6"/>
        </w:numPr>
        <w:spacing w:before="0" w:after="200" w:line="276" w:lineRule="auto"/>
        <w:contextualSpacing/>
        <w:jc w:val="both"/>
        <w:rPr>
          <w:rFonts w:ascii="Gill Sans MT" w:hAnsi="Gill Sans MT"/>
          <w:color w:val="auto"/>
          <w:sz w:val="24"/>
          <w:szCs w:val="24"/>
        </w:rPr>
      </w:pPr>
      <w:bookmarkStart w:id="9" w:name="_Definition"/>
      <w:bookmarkStart w:id="10" w:name="_Training"/>
      <w:bookmarkEnd w:id="8"/>
      <w:bookmarkEnd w:id="9"/>
      <w:bookmarkEnd w:id="10"/>
      <w:r w:rsidRPr="00D439A9">
        <w:rPr>
          <w:rFonts w:ascii="Gill Sans MT" w:hAnsi="Gill Sans MT"/>
          <w:color w:val="auto"/>
          <w:sz w:val="24"/>
          <w:szCs w:val="24"/>
        </w:rPr>
        <w:t>Training</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designated teacher </w:t>
      </w:r>
      <w:r w:rsidR="00A71B19">
        <w:rPr>
          <w:rFonts w:ascii="Gill Sans MT" w:hAnsi="Gill Sans MT"/>
          <w:sz w:val="24"/>
          <w:szCs w:val="24"/>
        </w:rPr>
        <w:t>has</w:t>
      </w:r>
      <w:r w:rsidRPr="00D439A9">
        <w:rPr>
          <w:rFonts w:ascii="Gill Sans MT" w:hAnsi="Gill Sans MT"/>
          <w:sz w:val="24"/>
          <w:szCs w:val="24"/>
        </w:rPr>
        <w:t xml:space="preserve"> received the appropriate training, this includes information about the following:</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School admissions arrangements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SEND</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Attendance</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Exclusions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Homework</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Managing and challenging behaviour</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Promoting positive educational and recreational activities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Supporting pupils to be aspirational for their future education, training and employment</w:t>
      </w:r>
    </w:p>
    <w:p w:rsidR="00D439A9" w:rsidRDefault="00D439A9" w:rsidP="00D439A9">
      <w:pPr>
        <w:pStyle w:val="TSB-PolicyBullets"/>
        <w:rPr>
          <w:rFonts w:ascii="Gill Sans MT" w:hAnsi="Gill Sans MT"/>
          <w:sz w:val="24"/>
          <w:szCs w:val="24"/>
        </w:rPr>
      </w:pPr>
      <w:r w:rsidRPr="00D439A9">
        <w:rPr>
          <w:rFonts w:ascii="Gill Sans MT" w:hAnsi="Gill Sans MT"/>
          <w:sz w:val="24"/>
          <w:szCs w:val="24"/>
        </w:rPr>
        <w:lastRenderedPageBreak/>
        <w:t>Safeguarding</w:t>
      </w:r>
    </w:p>
    <w:p w:rsidR="00A71B19" w:rsidRDefault="00A71B19" w:rsidP="00A71B19">
      <w:pPr>
        <w:pStyle w:val="TSB-PolicyBullets"/>
        <w:numPr>
          <w:ilvl w:val="0"/>
          <w:numId w:val="0"/>
        </w:numPr>
        <w:ind w:left="360"/>
        <w:rPr>
          <w:rFonts w:ascii="Gill Sans MT" w:hAnsi="Gill Sans MT"/>
          <w:sz w:val="24"/>
          <w:szCs w:val="24"/>
        </w:rPr>
      </w:pPr>
    </w:p>
    <w:p w:rsidR="00A71B19" w:rsidRPr="00D439A9" w:rsidRDefault="00A71B19" w:rsidP="00A71B19">
      <w:pPr>
        <w:pStyle w:val="TSB-PolicyBullets"/>
        <w:numPr>
          <w:ilvl w:val="0"/>
          <w:numId w:val="0"/>
        </w:numPr>
        <w:ind w:left="360"/>
        <w:rPr>
          <w:rFonts w:ascii="Gill Sans MT" w:hAnsi="Gill Sans MT"/>
          <w:sz w:val="24"/>
          <w:szCs w:val="24"/>
        </w:rPr>
      </w:pPr>
      <w:r>
        <w:rPr>
          <w:rFonts w:ascii="Gill Sans MT" w:hAnsi="Gill Sans MT"/>
          <w:sz w:val="24"/>
          <w:szCs w:val="24"/>
        </w:rPr>
        <w:t xml:space="preserve">Class teachers receive </w:t>
      </w:r>
      <w:r>
        <w:rPr>
          <w:rFonts w:ascii="Gill Sans MT" w:hAnsi="Gill Sans MT"/>
          <w:color w:val="000000"/>
          <w:shd w:val="clear" w:color="auto" w:fill="FFFFFF"/>
        </w:rPr>
        <w:t>appropriate training as needed</w:t>
      </w:r>
    </w:p>
    <w:p w:rsidR="00D439A9" w:rsidRPr="00D439A9" w:rsidRDefault="00D439A9" w:rsidP="00D439A9">
      <w:pPr>
        <w:pStyle w:val="Heading1"/>
        <w:keepNext w:val="0"/>
        <w:keepLines w:val="0"/>
        <w:numPr>
          <w:ilvl w:val="0"/>
          <w:numId w:val="6"/>
        </w:numPr>
        <w:spacing w:before="0" w:after="200" w:line="276" w:lineRule="auto"/>
        <w:contextualSpacing/>
        <w:jc w:val="both"/>
        <w:rPr>
          <w:rFonts w:ascii="Gill Sans MT" w:hAnsi="Gill Sans MT"/>
          <w:color w:val="auto"/>
          <w:sz w:val="24"/>
          <w:szCs w:val="24"/>
        </w:rPr>
      </w:pPr>
      <w:r w:rsidRPr="00D439A9">
        <w:rPr>
          <w:rFonts w:ascii="Gill Sans MT" w:hAnsi="Gill Sans MT"/>
          <w:color w:val="auto"/>
          <w:sz w:val="24"/>
          <w:szCs w:val="24"/>
        </w:rPr>
        <w:t>Pupil mental health</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LAC and previously-LAC are more likely to experience the challenge of social, emotional and mental health </w:t>
      </w:r>
      <w:proofErr w:type="gramStart"/>
      <w:r w:rsidRPr="00D439A9">
        <w:rPr>
          <w:rFonts w:ascii="Gill Sans MT" w:hAnsi="Gill Sans MT"/>
          <w:sz w:val="24"/>
          <w:szCs w:val="24"/>
        </w:rPr>
        <w:t>issues which</w:t>
      </w:r>
      <w:proofErr w:type="gramEnd"/>
      <w:r w:rsidRPr="00D439A9">
        <w:rPr>
          <w:rFonts w:ascii="Gill Sans MT" w:hAnsi="Gill Sans MT"/>
          <w:sz w:val="24"/>
          <w:szCs w:val="24"/>
        </w:rPr>
        <w:t xml:space="preserve"> can impact their behaviour and education. Designated teachers will have awareness, training and skills regarding </w:t>
      </w:r>
      <w:proofErr w:type="gramStart"/>
      <w:r w:rsidRPr="00D439A9">
        <w:rPr>
          <w:rFonts w:ascii="Gill Sans MT" w:hAnsi="Gill Sans MT"/>
          <w:sz w:val="24"/>
          <w:szCs w:val="24"/>
        </w:rPr>
        <w:t>a child’s needs and how to support them in relation to behaviour management and mental health</w:t>
      </w:r>
      <w:proofErr w:type="gramEnd"/>
      <w:r w:rsidRPr="00D439A9">
        <w:rPr>
          <w:rFonts w:ascii="Gill Sans MT" w:hAnsi="Gill Sans MT"/>
          <w:sz w:val="24"/>
          <w:szCs w:val="24"/>
        </w:rPr>
        <w:t>.</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designated teacher will work with the VSH to ensure the school is able to identify signs of potential mental health issues, understand the impact issues can have on LAC and previously-LAC, and knows how to access further assessment and support, where necessary.</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A</w:t>
      </w:r>
      <w:r w:rsidR="00D21DFE">
        <w:rPr>
          <w:rFonts w:ascii="Gill Sans MT" w:hAnsi="Gill Sans MT"/>
          <w:color w:val="000000"/>
          <w:shd w:val="clear" w:color="auto" w:fill="FFFFFF"/>
        </w:rPr>
        <w:t>reas that are a cause for concern </w:t>
      </w:r>
      <w:proofErr w:type="gramStart"/>
      <w:r w:rsidR="00D21DFE">
        <w:rPr>
          <w:rFonts w:ascii="Gill Sans MT" w:hAnsi="Gill Sans MT"/>
          <w:color w:val="000000"/>
          <w:shd w:val="clear" w:color="auto" w:fill="FFFFFF"/>
        </w:rPr>
        <w:t>can be raised and discussed at PEP meetings</w:t>
      </w:r>
      <w:proofErr w:type="gramEnd"/>
      <w:r w:rsidR="00D21DFE">
        <w:rPr>
          <w:rFonts w:ascii="Gill Sans MT" w:hAnsi="Gill Sans MT"/>
          <w:color w:val="000000"/>
          <w:shd w:val="clear" w:color="auto" w:fill="FFFFFF"/>
        </w:rPr>
        <w:t>.</w:t>
      </w:r>
    </w:p>
    <w:p w:rsidR="00D439A9" w:rsidRDefault="00D439A9" w:rsidP="00D439A9">
      <w:pPr>
        <w:pStyle w:val="Heading1"/>
        <w:ind w:left="360"/>
        <w:rPr>
          <w:rFonts w:ascii="Gill Sans MT" w:hAnsi="Gill Sans MT"/>
          <w:color w:val="auto"/>
          <w:sz w:val="24"/>
          <w:szCs w:val="24"/>
        </w:rPr>
      </w:pPr>
    </w:p>
    <w:p w:rsidR="00D439A9" w:rsidRPr="00D439A9" w:rsidRDefault="00D439A9" w:rsidP="00D439A9">
      <w:pPr>
        <w:pStyle w:val="Heading1"/>
        <w:keepNext w:val="0"/>
        <w:keepLines w:val="0"/>
        <w:numPr>
          <w:ilvl w:val="0"/>
          <w:numId w:val="6"/>
        </w:numPr>
        <w:spacing w:before="0" w:after="200" w:line="276" w:lineRule="auto"/>
        <w:contextualSpacing/>
        <w:jc w:val="both"/>
        <w:rPr>
          <w:rFonts w:ascii="Gill Sans MT" w:hAnsi="Gill Sans MT"/>
          <w:color w:val="auto"/>
          <w:sz w:val="24"/>
          <w:szCs w:val="24"/>
        </w:rPr>
      </w:pPr>
      <w:bookmarkStart w:id="11" w:name="_Exclusions"/>
      <w:bookmarkEnd w:id="11"/>
      <w:r w:rsidRPr="00D439A9">
        <w:rPr>
          <w:rFonts w:ascii="Gill Sans MT" w:hAnsi="Gill Sans MT"/>
          <w:color w:val="auto"/>
          <w:sz w:val="24"/>
          <w:szCs w:val="24"/>
        </w:rPr>
        <w:t>Exclusions</w:t>
      </w:r>
    </w:p>
    <w:p w:rsidR="00D439A9" w:rsidRPr="00D439A9" w:rsidRDefault="00D439A9" w:rsidP="00D439A9">
      <w:pPr>
        <w:pStyle w:val="TSB-Level1Numbers"/>
        <w:numPr>
          <w:ilvl w:val="1"/>
          <w:numId w:val="6"/>
        </w:numPr>
        <w:ind w:left="1480" w:hanging="482"/>
        <w:rPr>
          <w:rFonts w:ascii="Gill Sans MT" w:hAnsi="Gill Sans MT"/>
          <w:sz w:val="24"/>
          <w:szCs w:val="24"/>
        </w:rPr>
      </w:pPr>
      <w:proofErr w:type="gramStart"/>
      <w:r w:rsidRPr="00D439A9">
        <w:rPr>
          <w:rFonts w:ascii="Gill Sans MT" w:hAnsi="Gill Sans MT"/>
          <w:sz w:val="24"/>
          <w:szCs w:val="24"/>
        </w:rPr>
        <w:t>Past experiences</w:t>
      </w:r>
      <w:proofErr w:type="gramEnd"/>
      <w:r w:rsidRPr="00D439A9">
        <w:rPr>
          <w:rFonts w:ascii="Gill Sans MT" w:hAnsi="Gill Sans MT"/>
          <w:sz w:val="24"/>
          <w:szCs w:val="24"/>
        </w:rPr>
        <w:t xml:space="preserve"> of LAC and previously-LAC will be considered when designing and implementing the school’s </w:t>
      </w:r>
      <w:r w:rsidRPr="00D439A9">
        <w:rPr>
          <w:rFonts w:ascii="Gill Sans MT" w:hAnsi="Gill Sans MT"/>
          <w:b/>
          <w:sz w:val="24"/>
          <w:szCs w:val="24"/>
          <w:u w:val="single"/>
        </w:rPr>
        <w:t>Behavioural Policy</w:t>
      </w:r>
      <w:r w:rsidRPr="00D439A9">
        <w:rPr>
          <w:rFonts w:ascii="Gill Sans MT" w:hAnsi="Gill Sans MT"/>
          <w:sz w:val="24"/>
          <w:szCs w:val="24"/>
        </w:rPr>
        <w:t>.</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The school will have regard to the </w:t>
      </w:r>
      <w:proofErr w:type="spellStart"/>
      <w:r w:rsidRPr="00D439A9">
        <w:rPr>
          <w:rFonts w:ascii="Gill Sans MT" w:hAnsi="Gill Sans MT"/>
          <w:sz w:val="24"/>
          <w:szCs w:val="24"/>
        </w:rPr>
        <w:t>DfE’s</w:t>
      </w:r>
      <w:proofErr w:type="spellEnd"/>
      <w:r w:rsidRPr="00D439A9">
        <w:rPr>
          <w:rFonts w:ascii="Gill Sans MT" w:hAnsi="Gill Sans MT"/>
          <w:sz w:val="24"/>
          <w:szCs w:val="24"/>
        </w:rPr>
        <w:t xml:space="preserve"> statutory guidance ‘Exclusions from maintained schools, academies and pupil referral units in England’ and, as far as possible, avoid excluding any LAC.</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Where the school has concerns about a child’s behaviour, the VSH </w:t>
      </w:r>
      <w:proofErr w:type="gramStart"/>
      <w:r w:rsidRPr="00D439A9">
        <w:rPr>
          <w:rFonts w:ascii="Gill Sans MT" w:hAnsi="Gill Sans MT"/>
          <w:sz w:val="24"/>
          <w:szCs w:val="24"/>
        </w:rPr>
        <w:t>will be informed</w:t>
      </w:r>
      <w:proofErr w:type="gramEnd"/>
      <w:r w:rsidRPr="00D439A9">
        <w:rPr>
          <w:rFonts w:ascii="Gill Sans MT" w:hAnsi="Gill Sans MT"/>
          <w:sz w:val="24"/>
          <w:szCs w:val="24"/>
        </w:rPr>
        <w:t xml:space="preserve"> at the earliest opportunity. </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Exclusion </w:t>
      </w:r>
      <w:proofErr w:type="gramStart"/>
      <w:r w:rsidRPr="00D439A9">
        <w:rPr>
          <w:rFonts w:ascii="Gill Sans MT" w:hAnsi="Gill Sans MT"/>
          <w:sz w:val="24"/>
          <w:szCs w:val="24"/>
        </w:rPr>
        <w:t>will only be used</w:t>
      </w:r>
      <w:proofErr w:type="gramEnd"/>
      <w:r w:rsidRPr="00D439A9">
        <w:rPr>
          <w:rFonts w:ascii="Gill Sans MT" w:hAnsi="Gill Sans MT"/>
          <w:sz w:val="24"/>
          <w:szCs w:val="24"/>
        </w:rPr>
        <w:t xml:space="preserve"> as a last resort, after the school and VSH have considered what additional support can be provided to prevent exclusion, and any additional arrangements to support the pupil’s education in the event of exclusion.</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school will inform parents that they can seek the advice of the VSH on strategies to support their child to avoid exclusion.</w:t>
      </w:r>
    </w:p>
    <w:p w:rsidR="00D439A9" w:rsidRPr="00D439A9" w:rsidRDefault="00D439A9" w:rsidP="00D439A9">
      <w:pPr>
        <w:pStyle w:val="Heading1"/>
        <w:keepNext w:val="0"/>
        <w:keepLines w:val="0"/>
        <w:numPr>
          <w:ilvl w:val="0"/>
          <w:numId w:val="6"/>
        </w:numPr>
        <w:spacing w:before="0" w:after="200" w:line="276" w:lineRule="auto"/>
        <w:contextualSpacing/>
        <w:jc w:val="both"/>
        <w:rPr>
          <w:rFonts w:ascii="Gill Sans MT" w:hAnsi="Gill Sans MT"/>
          <w:color w:val="auto"/>
          <w:sz w:val="24"/>
          <w:szCs w:val="24"/>
        </w:rPr>
      </w:pPr>
      <w:bookmarkStart w:id="12" w:name="_Pupils_with_SEND"/>
      <w:bookmarkEnd w:id="12"/>
      <w:r w:rsidRPr="00D439A9">
        <w:rPr>
          <w:rFonts w:ascii="Gill Sans MT" w:hAnsi="Gill Sans MT"/>
          <w:color w:val="auto"/>
          <w:sz w:val="24"/>
          <w:szCs w:val="24"/>
        </w:rPr>
        <w:t>Pupils with SEND</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Support for LAC with SEND, who do not need an EHC plan, </w:t>
      </w:r>
      <w:proofErr w:type="gramStart"/>
      <w:r w:rsidRPr="00D439A9">
        <w:rPr>
          <w:rFonts w:ascii="Gill Sans MT" w:hAnsi="Gill Sans MT"/>
          <w:sz w:val="24"/>
          <w:szCs w:val="24"/>
        </w:rPr>
        <w:t>will be covered</w:t>
      </w:r>
      <w:proofErr w:type="gramEnd"/>
      <w:r w:rsidRPr="00D439A9">
        <w:rPr>
          <w:rFonts w:ascii="Gill Sans MT" w:hAnsi="Gill Sans MT"/>
          <w:sz w:val="24"/>
          <w:szCs w:val="24"/>
        </w:rPr>
        <w:t xml:space="preserve"> as part of the child’s PEP and care plan reviews.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SENCO, class teacher, designated teacher and specialists will involve parents when considering interventions to support their child’s progress.</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lastRenderedPageBreak/>
        <w:t xml:space="preserve">If appropriate, the VSH </w:t>
      </w:r>
      <w:proofErr w:type="gramStart"/>
      <w:r w:rsidRPr="00D439A9">
        <w:rPr>
          <w:rFonts w:ascii="Gill Sans MT" w:hAnsi="Gill Sans MT"/>
          <w:sz w:val="24"/>
          <w:szCs w:val="24"/>
        </w:rPr>
        <w:t>will be invited</w:t>
      </w:r>
      <w:proofErr w:type="gramEnd"/>
      <w:r w:rsidRPr="00D439A9">
        <w:rPr>
          <w:rFonts w:ascii="Gill Sans MT" w:hAnsi="Gill Sans MT"/>
          <w:sz w:val="24"/>
          <w:szCs w:val="24"/>
        </w:rPr>
        <w:t xml:space="preserve"> to comment on proposed SEND provision for previously-LAC.</w:t>
      </w:r>
    </w:p>
    <w:p w:rsidR="00D439A9" w:rsidRPr="00D439A9" w:rsidRDefault="00D439A9" w:rsidP="00D439A9">
      <w:pPr>
        <w:pStyle w:val="Heading1"/>
        <w:keepNext w:val="0"/>
        <w:keepLines w:val="0"/>
        <w:numPr>
          <w:ilvl w:val="0"/>
          <w:numId w:val="6"/>
        </w:numPr>
        <w:spacing w:before="0" w:after="200" w:line="276" w:lineRule="auto"/>
        <w:contextualSpacing/>
        <w:jc w:val="both"/>
        <w:rPr>
          <w:rFonts w:ascii="Gill Sans MT" w:hAnsi="Gill Sans MT"/>
          <w:color w:val="auto"/>
          <w:sz w:val="24"/>
          <w:szCs w:val="24"/>
        </w:rPr>
      </w:pPr>
      <w:r w:rsidRPr="00D439A9">
        <w:rPr>
          <w:rFonts w:ascii="Gill Sans MT" w:hAnsi="Gill Sans MT"/>
          <w:color w:val="auto"/>
          <w:sz w:val="24"/>
          <w:szCs w:val="24"/>
        </w:rPr>
        <w:t>Information sharing</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Appropriate and specific arrangements for sharing reliable data are in place to ensure that the education needs of LAC and previously-LAC </w:t>
      </w:r>
      <w:proofErr w:type="gramStart"/>
      <w:r w:rsidRPr="00D439A9">
        <w:rPr>
          <w:rFonts w:ascii="Gill Sans MT" w:hAnsi="Gill Sans MT"/>
          <w:sz w:val="24"/>
          <w:szCs w:val="24"/>
        </w:rPr>
        <w:t>are understood and met</w:t>
      </w:r>
      <w:proofErr w:type="gramEnd"/>
      <w:r w:rsidRPr="00D439A9">
        <w:rPr>
          <w:rFonts w:ascii="Gill Sans MT" w:hAnsi="Gill Sans MT"/>
          <w:sz w:val="24"/>
          <w:szCs w:val="24"/>
        </w:rPr>
        <w:t>.</w:t>
      </w:r>
    </w:p>
    <w:p w:rsidR="00D439A9" w:rsidRPr="00D439A9"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The arrangements set out include:</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Who has access to information on </w:t>
      </w:r>
      <w:proofErr w:type="gramStart"/>
      <w:r w:rsidRPr="00D439A9">
        <w:rPr>
          <w:rFonts w:ascii="Gill Sans MT" w:hAnsi="Gill Sans MT"/>
          <w:sz w:val="24"/>
          <w:szCs w:val="24"/>
        </w:rPr>
        <w:t>LAC and previously LAC and how data will remain secure</w:t>
      </w:r>
      <w:proofErr w:type="gramEnd"/>
      <w:r w:rsidRPr="00D439A9">
        <w:rPr>
          <w:rFonts w:ascii="Gill Sans MT" w:hAnsi="Gill Sans MT"/>
          <w:sz w:val="24"/>
          <w:szCs w:val="24"/>
        </w:rPr>
        <w:t>.</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How pupils and parents are informed of, and allowed to challenge, information that </w:t>
      </w:r>
      <w:proofErr w:type="gramStart"/>
      <w:r w:rsidRPr="00D439A9">
        <w:rPr>
          <w:rFonts w:ascii="Gill Sans MT" w:hAnsi="Gill Sans MT"/>
          <w:sz w:val="24"/>
          <w:szCs w:val="24"/>
        </w:rPr>
        <w:t>is kept</w:t>
      </w:r>
      <w:proofErr w:type="gramEnd"/>
      <w:r w:rsidRPr="00D439A9">
        <w:rPr>
          <w:rFonts w:ascii="Gill Sans MT" w:hAnsi="Gill Sans MT"/>
          <w:sz w:val="24"/>
          <w:szCs w:val="24"/>
        </w:rPr>
        <w:t xml:space="preserve"> about them.</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How carers contribute to and receive information.</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Mechanisms for sharing information between the school and relevant LA departments.</w:t>
      </w:r>
    </w:p>
    <w:p w:rsidR="00D439A9" w:rsidRPr="00D439A9" w:rsidRDefault="00D439A9" w:rsidP="00D439A9">
      <w:pPr>
        <w:pStyle w:val="TSB-PolicyBullets"/>
        <w:rPr>
          <w:rFonts w:ascii="Gill Sans MT" w:hAnsi="Gill Sans MT"/>
          <w:sz w:val="24"/>
          <w:szCs w:val="24"/>
        </w:rPr>
      </w:pPr>
      <w:r w:rsidRPr="00D439A9">
        <w:rPr>
          <w:rFonts w:ascii="Gill Sans MT" w:hAnsi="Gill Sans MT"/>
          <w:sz w:val="24"/>
          <w:szCs w:val="24"/>
        </w:rPr>
        <w:t xml:space="preserve">How relevant information about individual pupils </w:t>
      </w:r>
      <w:proofErr w:type="gramStart"/>
      <w:r w:rsidRPr="00D439A9">
        <w:rPr>
          <w:rFonts w:ascii="Gill Sans MT" w:hAnsi="Gill Sans MT"/>
          <w:sz w:val="24"/>
          <w:szCs w:val="24"/>
        </w:rPr>
        <w:t>is passed</w:t>
      </w:r>
      <w:proofErr w:type="gramEnd"/>
      <w:r w:rsidRPr="00D439A9">
        <w:rPr>
          <w:rFonts w:ascii="Gill Sans MT" w:hAnsi="Gill Sans MT"/>
          <w:sz w:val="24"/>
          <w:szCs w:val="24"/>
        </w:rPr>
        <w:t xml:space="preserve"> between authorities, departments and the school when pupils move.</w:t>
      </w:r>
    </w:p>
    <w:p w:rsidR="00D439A9" w:rsidRPr="00D439A9" w:rsidRDefault="00D439A9" w:rsidP="00D439A9">
      <w:pPr>
        <w:pStyle w:val="TSB-PolicyBullets"/>
        <w:numPr>
          <w:ilvl w:val="0"/>
          <w:numId w:val="0"/>
        </w:numPr>
        <w:ind w:left="1783"/>
        <w:rPr>
          <w:rFonts w:ascii="Gill Sans MT" w:hAnsi="Gill Sans MT"/>
          <w:sz w:val="24"/>
          <w:szCs w:val="24"/>
        </w:rPr>
      </w:pPr>
    </w:p>
    <w:p w:rsidR="00D439A9" w:rsidRPr="00D439A9" w:rsidRDefault="00D439A9" w:rsidP="00D439A9">
      <w:pPr>
        <w:pStyle w:val="Heading1"/>
        <w:keepNext w:val="0"/>
        <w:keepLines w:val="0"/>
        <w:numPr>
          <w:ilvl w:val="0"/>
          <w:numId w:val="6"/>
        </w:numPr>
        <w:spacing w:before="0" w:after="200" w:line="276" w:lineRule="auto"/>
        <w:contextualSpacing/>
        <w:jc w:val="both"/>
        <w:rPr>
          <w:rFonts w:ascii="Gill Sans MT" w:hAnsi="Gill Sans MT"/>
          <w:color w:val="auto"/>
          <w:sz w:val="24"/>
          <w:szCs w:val="24"/>
        </w:rPr>
      </w:pPr>
      <w:bookmarkStart w:id="13" w:name="_Monitoring_and_review"/>
      <w:bookmarkEnd w:id="13"/>
      <w:r w:rsidRPr="00D439A9">
        <w:rPr>
          <w:rFonts w:ascii="Gill Sans MT" w:hAnsi="Gill Sans MT"/>
          <w:color w:val="auto"/>
          <w:sz w:val="24"/>
          <w:szCs w:val="24"/>
        </w:rPr>
        <w:t>Monitoring and review</w:t>
      </w:r>
    </w:p>
    <w:p w:rsidR="00D439A9" w:rsidRPr="00775C9A" w:rsidRDefault="00D439A9" w:rsidP="00D439A9">
      <w:pPr>
        <w:pStyle w:val="TSB-Level1Numbers"/>
        <w:numPr>
          <w:ilvl w:val="1"/>
          <w:numId w:val="6"/>
        </w:numPr>
        <w:ind w:left="1480" w:hanging="482"/>
        <w:rPr>
          <w:rFonts w:ascii="Gill Sans MT" w:hAnsi="Gill Sans MT"/>
          <w:sz w:val="24"/>
          <w:szCs w:val="24"/>
        </w:rPr>
      </w:pPr>
      <w:r w:rsidRPr="00D439A9">
        <w:rPr>
          <w:rFonts w:ascii="Gill Sans MT" w:hAnsi="Gill Sans MT"/>
          <w:sz w:val="24"/>
          <w:szCs w:val="24"/>
        </w:rPr>
        <w:t xml:space="preserve">This policy </w:t>
      </w:r>
      <w:proofErr w:type="gramStart"/>
      <w:r w:rsidRPr="00D439A9">
        <w:rPr>
          <w:rFonts w:ascii="Gill Sans MT" w:hAnsi="Gill Sans MT"/>
          <w:sz w:val="24"/>
          <w:szCs w:val="24"/>
        </w:rPr>
        <w:t>will be reviewed</w:t>
      </w:r>
      <w:proofErr w:type="gramEnd"/>
      <w:r w:rsidRPr="00D439A9">
        <w:rPr>
          <w:rFonts w:ascii="Gill Sans MT" w:hAnsi="Gill Sans MT"/>
          <w:sz w:val="24"/>
          <w:szCs w:val="24"/>
        </w:rPr>
        <w:t xml:space="preserve"> on an </w:t>
      </w:r>
      <w:r w:rsidRPr="00775C9A">
        <w:rPr>
          <w:rFonts w:ascii="Gill Sans MT" w:hAnsi="Gill Sans MT"/>
          <w:sz w:val="24"/>
          <w:szCs w:val="24"/>
        </w:rPr>
        <w:t xml:space="preserve">annual </w:t>
      </w:r>
      <w:r w:rsidRPr="00D439A9">
        <w:rPr>
          <w:rFonts w:ascii="Gill Sans MT" w:hAnsi="Gill Sans MT"/>
          <w:sz w:val="24"/>
          <w:szCs w:val="24"/>
        </w:rPr>
        <w:t xml:space="preserve">basis by the </w:t>
      </w:r>
      <w:r w:rsidRPr="00775C9A">
        <w:rPr>
          <w:rFonts w:ascii="Gill Sans MT" w:hAnsi="Gill Sans MT"/>
          <w:sz w:val="24"/>
          <w:szCs w:val="24"/>
        </w:rPr>
        <w:t xml:space="preserve">designated teacher the </w:t>
      </w:r>
      <w:proofErr w:type="spellStart"/>
      <w:r w:rsidR="00775C9A">
        <w:rPr>
          <w:rFonts w:ascii="Gill Sans MT" w:hAnsi="Gill Sans MT"/>
          <w:sz w:val="24"/>
          <w:szCs w:val="24"/>
        </w:rPr>
        <w:t>H</w:t>
      </w:r>
      <w:r w:rsidRPr="00775C9A">
        <w:rPr>
          <w:rFonts w:ascii="Gill Sans MT" w:hAnsi="Gill Sans MT"/>
          <w:sz w:val="24"/>
          <w:szCs w:val="24"/>
        </w:rPr>
        <w:t>eadteacher</w:t>
      </w:r>
      <w:proofErr w:type="spellEnd"/>
      <w:r w:rsidR="00775C9A" w:rsidRPr="00775C9A">
        <w:rPr>
          <w:rFonts w:ascii="Gill Sans MT" w:hAnsi="Gill Sans MT"/>
          <w:sz w:val="24"/>
          <w:szCs w:val="24"/>
        </w:rPr>
        <w:t xml:space="preserve"> and the Staffing and Pupil Welfare Committee</w:t>
      </w:r>
      <w:r w:rsidRPr="00775C9A">
        <w:rPr>
          <w:rFonts w:ascii="Gill Sans MT" w:hAnsi="Gill Sans MT"/>
          <w:sz w:val="24"/>
          <w:szCs w:val="24"/>
        </w:rPr>
        <w:t>.</w:t>
      </w:r>
    </w:p>
    <w:p w:rsidR="00770FEB" w:rsidRDefault="00770FEB" w:rsidP="00E6164B">
      <w:pPr>
        <w:rPr>
          <w:rFonts w:ascii="Gill Sans MT" w:hAnsi="Gill Sans MT"/>
          <w:b/>
          <w:u w:val="single"/>
        </w:rPr>
      </w:pPr>
    </w:p>
    <w:p w:rsidR="00E6164B" w:rsidRPr="00A909DD" w:rsidRDefault="00E6164B" w:rsidP="00E6164B">
      <w:pPr>
        <w:rPr>
          <w:rFonts w:ascii="Gill Sans MT" w:hAnsi="Gill Sans MT"/>
          <w:b/>
          <w:u w:val="single"/>
        </w:rPr>
      </w:pPr>
      <w:r w:rsidRPr="00A909DD">
        <w:rPr>
          <w:rFonts w:ascii="Gill Sans MT" w:hAnsi="Gill Sans MT"/>
          <w:b/>
          <w:u w:val="single"/>
        </w:rPr>
        <w:t>Document Control</w:t>
      </w:r>
    </w:p>
    <w:p w:rsidR="00E6164B" w:rsidRPr="00A909DD" w:rsidRDefault="00E6164B" w:rsidP="00E6164B">
      <w:pPr>
        <w:rPr>
          <w:rFonts w:ascii="Gill Sans MT" w:hAnsi="Gill Sans MT"/>
          <w:b/>
        </w:rPr>
      </w:pPr>
      <w:r>
        <w:rPr>
          <w:rFonts w:ascii="Gill Sans MT" w:hAnsi="Gill Sans MT"/>
          <w:b/>
        </w:rPr>
        <w:t>R</w:t>
      </w:r>
      <w:r w:rsidRPr="00A909DD">
        <w:rPr>
          <w:rFonts w:ascii="Gill Sans MT" w:hAnsi="Gill Sans MT"/>
          <w:b/>
        </w:rPr>
        <w:t>evision History</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1208"/>
        <w:gridCol w:w="1454"/>
        <w:gridCol w:w="1890"/>
        <w:gridCol w:w="4458"/>
      </w:tblGrid>
      <w:tr w:rsidR="00E6164B" w:rsidRPr="00A909DD" w:rsidTr="00753D44">
        <w:trPr>
          <w:trHeight w:val="338"/>
        </w:trPr>
        <w:tc>
          <w:tcPr>
            <w:tcW w:w="670"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Version</w:t>
            </w:r>
          </w:p>
        </w:tc>
        <w:tc>
          <w:tcPr>
            <w:tcW w:w="807"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Revision Date</w:t>
            </w:r>
          </w:p>
        </w:tc>
        <w:tc>
          <w:tcPr>
            <w:tcW w:w="1049"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Revised By</w:t>
            </w:r>
          </w:p>
        </w:tc>
        <w:tc>
          <w:tcPr>
            <w:tcW w:w="2474"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Revision</w:t>
            </w:r>
          </w:p>
        </w:tc>
      </w:tr>
      <w:tr w:rsidR="00E6164B" w:rsidRPr="00A909DD" w:rsidTr="00753D44">
        <w:trPr>
          <w:trHeight w:val="360"/>
        </w:trPr>
        <w:tc>
          <w:tcPr>
            <w:tcW w:w="670" w:type="pct"/>
            <w:tcBorders>
              <w:left w:val="single" w:sz="4" w:space="0" w:color="auto"/>
            </w:tcBorders>
            <w:shd w:val="clear" w:color="auto" w:fill="F2F2F2"/>
            <w:vAlign w:val="center"/>
          </w:tcPr>
          <w:p w:rsidR="00E6164B" w:rsidRPr="00A909DD" w:rsidRDefault="00E6164B" w:rsidP="00753D44">
            <w:pPr>
              <w:rPr>
                <w:rFonts w:ascii="Gill Sans MT" w:hAnsi="Gill Sans MT"/>
              </w:rPr>
            </w:pPr>
            <w:r w:rsidRPr="00A909DD">
              <w:rPr>
                <w:rFonts w:ascii="Gill Sans MT" w:hAnsi="Gill Sans MT"/>
              </w:rPr>
              <w:t>1.0</w:t>
            </w:r>
          </w:p>
        </w:tc>
        <w:tc>
          <w:tcPr>
            <w:tcW w:w="807" w:type="pct"/>
            <w:shd w:val="clear" w:color="auto" w:fill="F2F2F2"/>
            <w:vAlign w:val="center"/>
          </w:tcPr>
          <w:p w:rsidR="00E6164B" w:rsidRPr="00A909DD" w:rsidRDefault="00E6164B" w:rsidP="00753D44">
            <w:pPr>
              <w:rPr>
                <w:rFonts w:ascii="Gill Sans MT" w:hAnsi="Gill Sans MT"/>
              </w:rPr>
            </w:pPr>
            <w:r>
              <w:rPr>
                <w:rFonts w:ascii="Gill Sans MT" w:hAnsi="Gill Sans MT"/>
              </w:rPr>
              <w:t>Spring 2020</w:t>
            </w:r>
          </w:p>
        </w:tc>
        <w:tc>
          <w:tcPr>
            <w:tcW w:w="1049" w:type="pct"/>
            <w:shd w:val="clear" w:color="auto" w:fill="F2F2F2"/>
            <w:vAlign w:val="center"/>
          </w:tcPr>
          <w:p w:rsidR="00E6164B" w:rsidRPr="00A909DD" w:rsidRDefault="00E6164B" w:rsidP="00753D44">
            <w:pPr>
              <w:rPr>
                <w:rFonts w:ascii="Gill Sans MT" w:hAnsi="Gill Sans MT"/>
              </w:rPr>
            </w:pPr>
            <w:r w:rsidRPr="00A909DD">
              <w:rPr>
                <w:rFonts w:ascii="Gill Sans MT" w:hAnsi="Gill Sans MT"/>
              </w:rPr>
              <w:t>Ann Pelham</w:t>
            </w:r>
          </w:p>
        </w:tc>
        <w:tc>
          <w:tcPr>
            <w:tcW w:w="2474" w:type="pct"/>
            <w:tcBorders>
              <w:right w:val="single" w:sz="4" w:space="0" w:color="auto"/>
            </w:tcBorders>
            <w:shd w:val="clear" w:color="auto" w:fill="F2F2F2"/>
          </w:tcPr>
          <w:p w:rsidR="00E6164B" w:rsidRPr="00A909DD" w:rsidRDefault="00E6164B" w:rsidP="00753D44">
            <w:pPr>
              <w:rPr>
                <w:rFonts w:ascii="Gill Sans MT" w:hAnsi="Gill Sans MT"/>
              </w:rPr>
            </w:pPr>
            <w:r w:rsidRPr="00A909DD">
              <w:rPr>
                <w:rFonts w:ascii="Gill Sans MT" w:hAnsi="Gill Sans MT"/>
              </w:rPr>
              <w:t xml:space="preserve">Created in light of </w:t>
            </w:r>
            <w:r>
              <w:rPr>
                <w:rFonts w:ascii="Gill Sans MT" w:hAnsi="Gill Sans MT"/>
              </w:rPr>
              <w:t>guidance on new statutory policies</w:t>
            </w:r>
          </w:p>
        </w:tc>
      </w:tr>
      <w:tr w:rsidR="00E6164B" w:rsidRPr="00A909DD" w:rsidTr="00753D44">
        <w:trPr>
          <w:trHeight w:val="360"/>
        </w:trPr>
        <w:tc>
          <w:tcPr>
            <w:tcW w:w="670" w:type="pct"/>
            <w:tcBorders>
              <w:left w:val="single" w:sz="4" w:space="0" w:color="auto"/>
            </w:tcBorders>
            <w:shd w:val="clear" w:color="auto" w:fill="F2F2F2"/>
            <w:vAlign w:val="center"/>
          </w:tcPr>
          <w:p w:rsidR="00E6164B" w:rsidRPr="00A909DD" w:rsidRDefault="00E6164B" w:rsidP="00753D44">
            <w:pPr>
              <w:rPr>
                <w:rFonts w:ascii="Gill Sans MT" w:hAnsi="Gill Sans MT"/>
              </w:rPr>
            </w:pPr>
            <w:r>
              <w:rPr>
                <w:rFonts w:ascii="Gill Sans MT" w:hAnsi="Gill Sans MT"/>
              </w:rPr>
              <w:t>1.1</w:t>
            </w:r>
          </w:p>
        </w:tc>
        <w:tc>
          <w:tcPr>
            <w:tcW w:w="807" w:type="pct"/>
            <w:shd w:val="clear" w:color="auto" w:fill="F2F2F2"/>
            <w:vAlign w:val="center"/>
          </w:tcPr>
          <w:p w:rsidR="00E6164B" w:rsidRPr="00A909DD" w:rsidRDefault="00E6164B" w:rsidP="00753D44">
            <w:pPr>
              <w:rPr>
                <w:rFonts w:ascii="Gill Sans MT" w:hAnsi="Gill Sans MT"/>
              </w:rPr>
            </w:pPr>
            <w:r>
              <w:rPr>
                <w:rFonts w:ascii="Gill Sans MT" w:hAnsi="Gill Sans MT"/>
              </w:rPr>
              <w:t>Spring 2020</w:t>
            </w:r>
          </w:p>
        </w:tc>
        <w:tc>
          <w:tcPr>
            <w:tcW w:w="1049" w:type="pct"/>
            <w:shd w:val="clear" w:color="auto" w:fill="F2F2F2"/>
            <w:vAlign w:val="center"/>
          </w:tcPr>
          <w:p w:rsidR="00E6164B" w:rsidRPr="00A909DD" w:rsidRDefault="00E6164B" w:rsidP="00753D44">
            <w:pPr>
              <w:rPr>
                <w:rFonts w:ascii="Gill Sans MT" w:hAnsi="Gill Sans MT"/>
              </w:rPr>
            </w:pPr>
            <w:r>
              <w:rPr>
                <w:rFonts w:ascii="Gill Sans MT" w:hAnsi="Gill Sans MT"/>
              </w:rPr>
              <w:t xml:space="preserve">Full </w:t>
            </w:r>
            <w:proofErr w:type="spellStart"/>
            <w:r>
              <w:rPr>
                <w:rFonts w:ascii="Gill Sans MT" w:hAnsi="Gill Sans MT"/>
              </w:rPr>
              <w:t>Govs</w:t>
            </w:r>
            <w:proofErr w:type="spellEnd"/>
            <w:r>
              <w:rPr>
                <w:rFonts w:ascii="Gill Sans MT" w:hAnsi="Gill Sans MT"/>
              </w:rPr>
              <w:t xml:space="preserve"> </w:t>
            </w:r>
          </w:p>
        </w:tc>
        <w:tc>
          <w:tcPr>
            <w:tcW w:w="2474" w:type="pct"/>
            <w:tcBorders>
              <w:right w:val="single" w:sz="4" w:space="0" w:color="auto"/>
            </w:tcBorders>
            <w:shd w:val="clear" w:color="auto" w:fill="F2F2F2"/>
          </w:tcPr>
          <w:p w:rsidR="00E6164B" w:rsidRPr="00A909DD" w:rsidRDefault="00E6164B" w:rsidP="00753D44">
            <w:pPr>
              <w:rPr>
                <w:rFonts w:ascii="Gill Sans MT" w:hAnsi="Gill Sans MT"/>
              </w:rPr>
            </w:pPr>
            <w:r>
              <w:rPr>
                <w:rFonts w:ascii="Gill Sans MT" w:hAnsi="Gill Sans MT"/>
              </w:rPr>
              <w:t>Ratified</w:t>
            </w:r>
          </w:p>
        </w:tc>
      </w:tr>
    </w:tbl>
    <w:p w:rsidR="00E6164B" w:rsidRPr="00A909DD" w:rsidRDefault="00E6164B" w:rsidP="00E6164B">
      <w:pPr>
        <w:rPr>
          <w:rFonts w:ascii="Gill Sans MT" w:hAnsi="Gill Sans MT"/>
          <w:sz w:val="16"/>
          <w:szCs w:val="16"/>
        </w:rPr>
      </w:pPr>
    </w:p>
    <w:p w:rsidR="00E6164B" w:rsidRPr="00A909DD" w:rsidRDefault="00E6164B" w:rsidP="00E6164B">
      <w:pPr>
        <w:rPr>
          <w:rFonts w:ascii="Gill Sans MT" w:hAnsi="Gill Sans MT"/>
          <w:b/>
        </w:rPr>
      </w:pPr>
      <w:r w:rsidRPr="00A909DD">
        <w:rPr>
          <w:rFonts w:ascii="Gill Sans MT" w:hAnsi="Gill Sans MT"/>
          <w:b/>
        </w:rPr>
        <w:t xml:space="preserve">Signed by </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253"/>
        <w:gridCol w:w="2253"/>
        <w:gridCol w:w="2253"/>
        <w:gridCol w:w="2251"/>
      </w:tblGrid>
      <w:tr w:rsidR="00E6164B" w:rsidRPr="00A909DD" w:rsidTr="00753D44">
        <w:trPr>
          <w:trHeight w:val="338"/>
        </w:trPr>
        <w:tc>
          <w:tcPr>
            <w:tcW w:w="1251"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p>
        </w:tc>
        <w:tc>
          <w:tcPr>
            <w:tcW w:w="1250"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Name</w:t>
            </w:r>
          </w:p>
        </w:tc>
        <w:tc>
          <w:tcPr>
            <w:tcW w:w="1250"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Signature</w:t>
            </w:r>
          </w:p>
        </w:tc>
        <w:tc>
          <w:tcPr>
            <w:tcW w:w="1249"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Date</w:t>
            </w:r>
          </w:p>
        </w:tc>
      </w:tr>
      <w:tr w:rsidR="00E6164B" w:rsidRPr="00A909DD" w:rsidTr="00753D44">
        <w:trPr>
          <w:trHeight w:val="1051"/>
        </w:trPr>
        <w:tc>
          <w:tcPr>
            <w:tcW w:w="1251" w:type="pct"/>
            <w:tcBorders>
              <w:left w:val="single" w:sz="4" w:space="0" w:color="auto"/>
              <w:bottom w:val="single" w:sz="6" w:space="0" w:color="000000"/>
            </w:tcBorders>
            <w:shd w:val="clear" w:color="auto" w:fill="F2F2F2"/>
          </w:tcPr>
          <w:p w:rsidR="00E6164B" w:rsidRPr="00A909DD" w:rsidRDefault="00E6164B" w:rsidP="00753D44">
            <w:pPr>
              <w:rPr>
                <w:rFonts w:ascii="Gill Sans MT" w:hAnsi="Gill Sans MT"/>
              </w:rPr>
            </w:pPr>
            <w:proofErr w:type="spellStart"/>
            <w:r w:rsidRPr="00A909DD">
              <w:rPr>
                <w:rFonts w:ascii="Gill Sans MT" w:hAnsi="Gill Sans MT"/>
              </w:rPr>
              <w:t>Headteacher</w:t>
            </w:r>
            <w:proofErr w:type="spellEnd"/>
          </w:p>
        </w:tc>
        <w:tc>
          <w:tcPr>
            <w:tcW w:w="1250" w:type="pct"/>
            <w:tcBorders>
              <w:left w:val="single" w:sz="4" w:space="0" w:color="auto"/>
              <w:bottom w:val="single" w:sz="6" w:space="0" w:color="000000"/>
            </w:tcBorders>
            <w:shd w:val="clear" w:color="auto" w:fill="F2F2F2"/>
          </w:tcPr>
          <w:p w:rsidR="00E6164B" w:rsidRPr="00A909DD" w:rsidRDefault="00E6164B" w:rsidP="00753D44">
            <w:pPr>
              <w:rPr>
                <w:rFonts w:ascii="Gill Sans MT" w:hAnsi="Gill Sans MT"/>
              </w:rPr>
            </w:pPr>
          </w:p>
          <w:p w:rsidR="00E6164B" w:rsidRPr="00A909DD" w:rsidRDefault="00E6164B" w:rsidP="00753D44">
            <w:pPr>
              <w:rPr>
                <w:rFonts w:ascii="Gill Sans MT" w:hAnsi="Gill Sans MT"/>
              </w:rPr>
            </w:pPr>
            <w:r w:rsidRPr="00A909DD">
              <w:rPr>
                <w:rFonts w:ascii="Gill Sans MT" w:hAnsi="Gill Sans MT"/>
              </w:rPr>
              <w:t>Ann Pelham</w:t>
            </w:r>
          </w:p>
        </w:tc>
        <w:tc>
          <w:tcPr>
            <w:tcW w:w="1250" w:type="pct"/>
            <w:tcBorders>
              <w:bottom w:val="single" w:sz="6" w:space="0" w:color="000000"/>
            </w:tcBorders>
            <w:shd w:val="clear" w:color="auto" w:fill="F2F2F2"/>
          </w:tcPr>
          <w:p w:rsidR="00E6164B" w:rsidRPr="00A909DD" w:rsidRDefault="00E6164B" w:rsidP="00753D44">
            <w:pPr>
              <w:rPr>
                <w:rFonts w:ascii="Gill Sans MT" w:hAnsi="Gill Sans MT"/>
              </w:rPr>
            </w:pPr>
          </w:p>
        </w:tc>
        <w:tc>
          <w:tcPr>
            <w:tcW w:w="1249" w:type="pct"/>
            <w:tcBorders>
              <w:bottom w:val="single" w:sz="6" w:space="0" w:color="000000"/>
              <w:right w:val="single" w:sz="4" w:space="0" w:color="auto"/>
            </w:tcBorders>
            <w:shd w:val="clear" w:color="auto" w:fill="F2F2F2"/>
          </w:tcPr>
          <w:p w:rsidR="00E6164B" w:rsidRPr="00A909DD" w:rsidRDefault="00E6164B" w:rsidP="00753D44">
            <w:pPr>
              <w:rPr>
                <w:rFonts w:ascii="Gill Sans MT" w:hAnsi="Gill Sans MT"/>
              </w:rPr>
            </w:pPr>
          </w:p>
        </w:tc>
      </w:tr>
      <w:tr w:rsidR="00E6164B" w:rsidRPr="00A909DD" w:rsidTr="00753D44">
        <w:trPr>
          <w:trHeight w:val="360"/>
        </w:trPr>
        <w:tc>
          <w:tcPr>
            <w:tcW w:w="1251" w:type="pct"/>
            <w:tcBorders>
              <w:left w:val="single" w:sz="4" w:space="0" w:color="auto"/>
              <w:bottom w:val="single" w:sz="6" w:space="0" w:color="000000"/>
            </w:tcBorders>
            <w:shd w:val="clear" w:color="auto" w:fill="F2F2F2"/>
          </w:tcPr>
          <w:p w:rsidR="00E6164B" w:rsidRPr="00A909DD" w:rsidRDefault="00E6164B" w:rsidP="00753D44">
            <w:pPr>
              <w:rPr>
                <w:rFonts w:ascii="Gill Sans MT" w:hAnsi="Gill Sans MT"/>
              </w:rPr>
            </w:pPr>
            <w:r w:rsidRPr="00A909DD">
              <w:rPr>
                <w:rFonts w:ascii="Gill Sans MT" w:hAnsi="Gill Sans MT"/>
              </w:rPr>
              <w:t>Chair of Governors</w:t>
            </w:r>
          </w:p>
        </w:tc>
        <w:tc>
          <w:tcPr>
            <w:tcW w:w="1250" w:type="pct"/>
            <w:tcBorders>
              <w:left w:val="single" w:sz="4" w:space="0" w:color="auto"/>
              <w:bottom w:val="single" w:sz="6" w:space="0" w:color="000000"/>
            </w:tcBorders>
            <w:shd w:val="clear" w:color="auto" w:fill="F2F2F2"/>
          </w:tcPr>
          <w:p w:rsidR="00E6164B" w:rsidRPr="00A909DD" w:rsidRDefault="00E6164B" w:rsidP="00753D44">
            <w:pPr>
              <w:rPr>
                <w:rFonts w:ascii="Gill Sans MT" w:hAnsi="Gill Sans MT"/>
              </w:rPr>
            </w:pPr>
          </w:p>
          <w:p w:rsidR="00E6164B" w:rsidRPr="00A909DD" w:rsidRDefault="00E6164B" w:rsidP="00753D44">
            <w:pPr>
              <w:rPr>
                <w:rFonts w:ascii="Gill Sans MT" w:hAnsi="Gill Sans MT"/>
              </w:rPr>
            </w:pPr>
            <w:r w:rsidRPr="00A909DD">
              <w:rPr>
                <w:rFonts w:ascii="Gill Sans MT" w:hAnsi="Gill Sans MT"/>
              </w:rPr>
              <w:lastRenderedPageBreak/>
              <w:t xml:space="preserve">Tim </w:t>
            </w:r>
            <w:proofErr w:type="spellStart"/>
            <w:r w:rsidRPr="00A909DD">
              <w:rPr>
                <w:rFonts w:ascii="Gill Sans MT" w:hAnsi="Gill Sans MT"/>
              </w:rPr>
              <w:t>Graveney</w:t>
            </w:r>
            <w:proofErr w:type="spellEnd"/>
          </w:p>
        </w:tc>
        <w:tc>
          <w:tcPr>
            <w:tcW w:w="1250" w:type="pct"/>
            <w:tcBorders>
              <w:bottom w:val="single" w:sz="6" w:space="0" w:color="000000"/>
            </w:tcBorders>
            <w:shd w:val="clear" w:color="auto" w:fill="F2F2F2"/>
          </w:tcPr>
          <w:p w:rsidR="00E6164B" w:rsidRPr="00A909DD" w:rsidRDefault="00E6164B" w:rsidP="00753D44">
            <w:pPr>
              <w:rPr>
                <w:rFonts w:ascii="Gill Sans MT" w:hAnsi="Gill Sans MT"/>
              </w:rPr>
            </w:pPr>
          </w:p>
        </w:tc>
        <w:tc>
          <w:tcPr>
            <w:tcW w:w="1249" w:type="pct"/>
            <w:tcBorders>
              <w:bottom w:val="single" w:sz="6" w:space="0" w:color="000000"/>
              <w:right w:val="single" w:sz="4" w:space="0" w:color="auto"/>
            </w:tcBorders>
            <w:shd w:val="clear" w:color="auto" w:fill="F2F2F2"/>
          </w:tcPr>
          <w:p w:rsidR="00E6164B" w:rsidRPr="00A909DD" w:rsidRDefault="00E6164B" w:rsidP="00753D44">
            <w:pPr>
              <w:rPr>
                <w:rFonts w:ascii="Gill Sans MT" w:hAnsi="Gill Sans MT"/>
              </w:rPr>
            </w:pPr>
          </w:p>
        </w:tc>
      </w:tr>
    </w:tbl>
    <w:p w:rsidR="00E6164B" w:rsidRPr="00A909DD" w:rsidRDefault="00E6164B" w:rsidP="00E6164B">
      <w:pPr>
        <w:rPr>
          <w:rFonts w:ascii="Gill Sans MT" w:hAnsi="Gill Sans MT"/>
          <w:b/>
        </w:rPr>
      </w:pPr>
      <w:r w:rsidRPr="00A909DD">
        <w:rPr>
          <w:rFonts w:ascii="Gill Sans MT" w:hAnsi="Gill Sans MT"/>
          <w:b/>
        </w:rPr>
        <w:t>Distribution</w:t>
      </w:r>
    </w:p>
    <w:tbl>
      <w:tblPr>
        <w:tblpPr w:leftFromText="180" w:rightFromText="180" w:vertAnchor="text" w:horzAnchor="margin" w:tblpY="36"/>
        <w:tblOverlap w:val="never"/>
        <w:tblW w:w="285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5136"/>
      </w:tblGrid>
      <w:tr w:rsidR="00E6164B" w:rsidRPr="00A909DD" w:rsidTr="00753D44">
        <w:trPr>
          <w:trHeight w:val="338"/>
        </w:trPr>
        <w:tc>
          <w:tcPr>
            <w:tcW w:w="5000" w:type="pct"/>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Shared with</w:t>
            </w:r>
          </w:p>
        </w:tc>
      </w:tr>
      <w:tr w:rsidR="00E6164B" w:rsidRPr="00A909DD" w:rsidTr="00753D44">
        <w:trPr>
          <w:trHeight w:val="360"/>
        </w:trPr>
        <w:tc>
          <w:tcPr>
            <w:tcW w:w="5000" w:type="pct"/>
            <w:shd w:val="clear" w:color="auto" w:fill="F2F2F2"/>
          </w:tcPr>
          <w:p w:rsidR="00E6164B" w:rsidRPr="00A909DD" w:rsidRDefault="00E6164B" w:rsidP="00E6164B">
            <w:pPr>
              <w:numPr>
                <w:ilvl w:val="0"/>
                <w:numId w:val="8"/>
              </w:numPr>
              <w:spacing w:after="0" w:line="240" w:lineRule="auto"/>
              <w:rPr>
                <w:rFonts w:ascii="Gill Sans MT" w:hAnsi="Gill Sans MT"/>
              </w:rPr>
            </w:pPr>
            <w:r w:rsidRPr="00A909DD">
              <w:rPr>
                <w:rFonts w:ascii="Gill Sans MT" w:hAnsi="Gill Sans MT"/>
              </w:rPr>
              <w:t>Staff via school server</w:t>
            </w:r>
          </w:p>
          <w:p w:rsidR="00E6164B" w:rsidRPr="00A909DD" w:rsidRDefault="00E6164B" w:rsidP="00E6164B">
            <w:pPr>
              <w:numPr>
                <w:ilvl w:val="0"/>
                <w:numId w:val="8"/>
              </w:numPr>
              <w:spacing w:after="0" w:line="240" w:lineRule="auto"/>
              <w:rPr>
                <w:rFonts w:ascii="Gill Sans MT" w:hAnsi="Gill Sans MT"/>
              </w:rPr>
            </w:pPr>
            <w:r w:rsidRPr="00A909DD">
              <w:rPr>
                <w:rFonts w:ascii="Gill Sans MT" w:hAnsi="Gill Sans MT"/>
              </w:rPr>
              <w:t>Governors via committee meetings</w:t>
            </w:r>
          </w:p>
        </w:tc>
      </w:tr>
    </w:tbl>
    <w:p w:rsidR="00E6164B" w:rsidRPr="00A909DD" w:rsidRDefault="00E6164B" w:rsidP="00E6164B">
      <w:pPr>
        <w:rPr>
          <w:rFonts w:ascii="Gill Sans MT" w:hAnsi="Gill Sans MT"/>
          <w:b/>
        </w:rPr>
      </w:pPr>
    </w:p>
    <w:p w:rsidR="00E6164B" w:rsidRPr="00A909DD" w:rsidRDefault="00E6164B" w:rsidP="00E6164B">
      <w:pPr>
        <w:rPr>
          <w:rFonts w:ascii="Gill Sans MT" w:hAnsi="Gill Sans MT"/>
        </w:rPr>
      </w:pPr>
    </w:p>
    <w:p w:rsidR="00E6164B" w:rsidRPr="00A909DD" w:rsidRDefault="00E6164B" w:rsidP="00E6164B">
      <w:pPr>
        <w:rPr>
          <w:rFonts w:ascii="Gill Sans MT" w:hAnsi="Gill Sans MT" w:cs="Arial"/>
          <w:b/>
          <w:u w:val="single"/>
        </w:rPr>
      </w:pPr>
    </w:p>
    <w:tbl>
      <w:tblPr>
        <w:tblpPr w:leftFromText="180" w:rightFromText="180" w:vertAnchor="text" w:horzAnchor="margin" w:tblpY="317"/>
        <w:tblOverlap w:val="never"/>
        <w:tblW w:w="2197"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197"/>
      </w:tblGrid>
      <w:tr w:rsidR="00E6164B" w:rsidRPr="00A909DD" w:rsidTr="00753D44">
        <w:trPr>
          <w:trHeight w:val="338"/>
        </w:trPr>
        <w:tc>
          <w:tcPr>
            <w:tcW w:w="2197" w:type="dxa"/>
            <w:tcBorders>
              <w:bottom w:val="single" w:sz="6" w:space="0" w:color="000000"/>
            </w:tcBorders>
            <w:shd w:val="clear" w:color="auto" w:fill="14A44E"/>
          </w:tcPr>
          <w:p w:rsidR="00E6164B" w:rsidRPr="00A909DD" w:rsidRDefault="00E6164B" w:rsidP="00753D44">
            <w:pPr>
              <w:pStyle w:val="Column-RowHeading"/>
              <w:rPr>
                <w:rFonts w:ascii="Gill Sans MT" w:hAnsi="Gill Sans MT"/>
                <w:bCs/>
                <w:color w:val="FFFFFF"/>
              </w:rPr>
            </w:pPr>
            <w:r w:rsidRPr="00A909DD">
              <w:rPr>
                <w:rFonts w:ascii="Gill Sans MT" w:hAnsi="Gill Sans MT"/>
                <w:bCs/>
                <w:color w:val="FFFFFF"/>
              </w:rPr>
              <w:t>Date for next review</w:t>
            </w:r>
          </w:p>
        </w:tc>
      </w:tr>
      <w:tr w:rsidR="00E6164B" w:rsidRPr="00A909DD" w:rsidTr="00753D44">
        <w:trPr>
          <w:trHeight w:val="360"/>
        </w:trPr>
        <w:tc>
          <w:tcPr>
            <w:tcW w:w="2197" w:type="dxa"/>
            <w:tcBorders>
              <w:bottom w:val="single" w:sz="6" w:space="0" w:color="000000"/>
              <w:right w:val="single" w:sz="4" w:space="0" w:color="auto"/>
            </w:tcBorders>
            <w:shd w:val="clear" w:color="auto" w:fill="F2F2F2"/>
          </w:tcPr>
          <w:p w:rsidR="00E6164B" w:rsidRPr="00A909DD" w:rsidRDefault="00E6164B" w:rsidP="00753D44">
            <w:pPr>
              <w:rPr>
                <w:rFonts w:ascii="Gill Sans MT" w:hAnsi="Gill Sans MT"/>
              </w:rPr>
            </w:pPr>
            <w:r>
              <w:rPr>
                <w:rFonts w:ascii="Gill Sans MT" w:hAnsi="Gill Sans MT"/>
              </w:rPr>
              <w:t>Spring 2021</w:t>
            </w:r>
          </w:p>
        </w:tc>
      </w:tr>
    </w:tbl>
    <w:p w:rsidR="00E6164B" w:rsidRPr="00A909DD" w:rsidRDefault="00E6164B" w:rsidP="00E6164B">
      <w:pPr>
        <w:spacing w:before="100" w:beforeAutospacing="1" w:after="100" w:afterAutospacing="1"/>
        <w:textAlignment w:val="baseline"/>
        <w:rPr>
          <w:rFonts w:ascii="Gill Sans MT" w:hAnsi="Gill Sans MT" w:cs="Arial"/>
          <w:lang w:eastAsia="en-GB"/>
        </w:rPr>
      </w:pPr>
    </w:p>
    <w:p w:rsidR="00E6164B" w:rsidRPr="00A909DD" w:rsidRDefault="00E6164B" w:rsidP="00E6164B">
      <w:pPr>
        <w:rPr>
          <w:rFonts w:ascii="Gill Sans MT" w:hAnsi="Gill Sans MT"/>
        </w:rPr>
      </w:pPr>
    </w:p>
    <w:p w:rsidR="00E6164B" w:rsidRPr="00A909DD" w:rsidRDefault="00E6164B" w:rsidP="00E6164B">
      <w:pPr>
        <w:rPr>
          <w:rFonts w:ascii="Gill Sans MT" w:hAnsi="Gill Sans MT" w:cs="Arial"/>
        </w:rPr>
      </w:pPr>
    </w:p>
    <w:p w:rsidR="00E6164B" w:rsidRPr="00D77B27" w:rsidRDefault="00E6164B" w:rsidP="00E6164B">
      <w:pPr>
        <w:ind w:left="851"/>
        <w:rPr>
          <w:rFonts w:ascii="Gill Sans MT" w:hAnsi="Gill Sans MT" w:cs="Arial"/>
        </w:rPr>
      </w:pPr>
      <w:r w:rsidRPr="00D77B27">
        <w:rPr>
          <w:rFonts w:ascii="Gill Sans MT" w:hAnsi="Gill Sans MT" w:cs="Arial"/>
        </w:rPr>
        <w:t xml:space="preserve"> </w:t>
      </w:r>
    </w:p>
    <w:p w:rsidR="00E6164B" w:rsidRPr="00D439A9" w:rsidRDefault="00E6164B">
      <w:pPr>
        <w:rPr>
          <w:rFonts w:ascii="Gill Sans MT" w:hAnsi="Gill Sans MT"/>
          <w:sz w:val="24"/>
          <w:szCs w:val="24"/>
        </w:rPr>
      </w:pPr>
    </w:p>
    <w:sectPr w:rsidR="00E6164B" w:rsidRPr="00D43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1B15AD"/>
    <w:multiLevelType w:val="hybridMultilevel"/>
    <w:tmpl w:val="56DEFF40"/>
    <w:lvl w:ilvl="0" w:tplc="D1622320">
      <w:start w:val="1"/>
      <w:numFmt w:val="bullet"/>
      <w:pStyle w:val="TSB-PolicyBullets"/>
      <w:lvlText w:val=""/>
      <w:lvlJc w:val="left"/>
      <w:pPr>
        <w:ind w:left="360" w:hanging="360"/>
      </w:pPr>
      <w:rPr>
        <w:rFonts w:ascii="Symbol" w:hAnsi="Symbol" w:hint="default"/>
        <w:color w:val="44546A" w:themeColor="text2"/>
      </w:rPr>
    </w:lvl>
    <w:lvl w:ilvl="1" w:tplc="76484236">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A2308E"/>
    <w:multiLevelType w:val="hybridMultilevel"/>
    <w:tmpl w:val="E10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5"/>
  </w:num>
  <w:num w:numId="3">
    <w:abstractNumId w:val="2"/>
  </w:num>
  <w:num w:numId="4">
    <w:abstractNumId w:val="1"/>
  </w:num>
  <w:num w:numId="5">
    <w:abstractNumId w:val="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0"/>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A9"/>
    <w:rsid w:val="000C00BF"/>
    <w:rsid w:val="00460913"/>
    <w:rsid w:val="00664043"/>
    <w:rsid w:val="006D3A11"/>
    <w:rsid w:val="00770FEB"/>
    <w:rsid w:val="00775C9A"/>
    <w:rsid w:val="00A35325"/>
    <w:rsid w:val="00A71B19"/>
    <w:rsid w:val="00BD1169"/>
    <w:rsid w:val="00D21DFE"/>
    <w:rsid w:val="00D439A9"/>
    <w:rsid w:val="00E6164B"/>
    <w:rsid w:val="00FC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5AC9"/>
  <w15:chartTrackingRefBased/>
  <w15:docId w15:val="{83FA3DA2-AC36-4578-BFF4-3A5E0EE2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Normal"/>
    <w:next w:val="Normal"/>
    <w:link w:val="Heading1Char"/>
    <w:uiPriority w:val="9"/>
    <w:qFormat/>
    <w:rsid w:val="00D43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39A9"/>
    <w:pPr>
      <w:numPr>
        <w:ilvl w:val="1"/>
        <w:numId w:val="2"/>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D439A9"/>
    <w:pPr>
      <w:keepNext/>
      <w:keepLines/>
      <w:numPr>
        <w:ilvl w:val="2"/>
        <w:numId w:val="2"/>
      </w:numPr>
      <w:spacing w:before="200" w:after="20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439A9"/>
    <w:pPr>
      <w:keepNext/>
      <w:keepLines/>
      <w:numPr>
        <w:ilvl w:val="3"/>
        <w:numId w:val="2"/>
      </w:numPr>
      <w:spacing w:before="200" w:after="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D439A9"/>
    <w:pPr>
      <w:keepNext/>
      <w:keepLines/>
      <w:numPr>
        <w:ilvl w:val="4"/>
        <w:numId w:val="2"/>
      </w:numPr>
      <w:spacing w:before="200" w:after="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439A9"/>
    <w:pPr>
      <w:keepNext/>
      <w:keepLines/>
      <w:numPr>
        <w:ilvl w:val="5"/>
        <w:numId w:val="2"/>
      </w:numPr>
      <w:spacing w:before="200" w:after="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D439A9"/>
    <w:pPr>
      <w:keepNext/>
      <w:keepLines/>
      <w:numPr>
        <w:ilvl w:val="6"/>
        <w:numId w:val="2"/>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39A9"/>
    <w:pPr>
      <w:keepNext/>
      <w:keepLines/>
      <w:numPr>
        <w:ilvl w:val="7"/>
        <w:numId w:val="2"/>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439A9"/>
    <w:pPr>
      <w:keepNext/>
      <w:keepLines/>
      <w:numPr>
        <w:ilvl w:val="8"/>
        <w:numId w:val="2"/>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39A9"/>
    <w:pPr>
      <w:spacing w:after="200" w:line="276" w:lineRule="auto"/>
      <w:ind w:left="720"/>
      <w:contextualSpacing/>
    </w:pPr>
  </w:style>
  <w:style w:type="character" w:styleId="Hyperlink">
    <w:name w:val="Hyperlink"/>
    <w:basedOn w:val="DefaultParagraphFont"/>
    <w:uiPriority w:val="99"/>
    <w:unhideWhenUsed/>
    <w:rsid w:val="00D439A9"/>
    <w:rPr>
      <w:color w:val="0000FF"/>
      <w:u w:val="single"/>
    </w:rPr>
  </w:style>
  <w:style w:type="character" w:customStyle="1" w:styleId="ListParagraphChar">
    <w:name w:val="List Paragraph Char"/>
    <w:basedOn w:val="DefaultParagraphFont"/>
    <w:link w:val="ListParagraph"/>
    <w:uiPriority w:val="34"/>
    <w:rsid w:val="00D439A9"/>
  </w:style>
  <w:style w:type="character" w:customStyle="1" w:styleId="Heading2Char">
    <w:name w:val="Heading 2 Char"/>
    <w:basedOn w:val="DefaultParagraphFont"/>
    <w:link w:val="Heading2"/>
    <w:uiPriority w:val="9"/>
    <w:rsid w:val="00D439A9"/>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D439A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439A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D439A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D439A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D439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439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439A9"/>
    <w:rPr>
      <w:rFonts w:asciiTheme="majorHAnsi" w:eastAsiaTheme="majorEastAsia" w:hAnsiTheme="majorHAnsi" w:cstheme="majorBidi"/>
      <w:i/>
      <w:iCs/>
      <w:color w:val="404040" w:themeColor="text1" w:themeTint="BF"/>
      <w:sz w:val="20"/>
      <w:szCs w:val="20"/>
    </w:rPr>
  </w:style>
  <w:style w:type="paragraph" w:customStyle="1" w:styleId="TSB-PolicyBullets">
    <w:name w:val="TSB - Policy Bullets"/>
    <w:basedOn w:val="ListParagraph"/>
    <w:link w:val="TSB-PolicyBulletsChar"/>
    <w:autoRedefine/>
    <w:qFormat/>
    <w:rsid w:val="00D439A9"/>
    <w:pPr>
      <w:numPr>
        <w:numId w:val="3"/>
      </w:numPr>
      <w:tabs>
        <w:tab w:val="left" w:pos="3686"/>
      </w:tabs>
      <w:spacing w:after="120"/>
      <w:contextualSpacing w:val="0"/>
      <w:jc w:val="both"/>
    </w:pPr>
  </w:style>
  <w:style w:type="character" w:customStyle="1" w:styleId="TSB-PolicyBulletsChar">
    <w:name w:val="TSB - Policy Bullets Char"/>
    <w:basedOn w:val="ListParagraphChar"/>
    <w:link w:val="TSB-PolicyBullets"/>
    <w:rsid w:val="00D439A9"/>
  </w:style>
  <w:style w:type="character" w:customStyle="1" w:styleId="Heading1Char">
    <w:name w:val="Heading 1 Char"/>
    <w:aliases w:val="TSB Headings Char"/>
    <w:basedOn w:val="DefaultParagraphFont"/>
    <w:link w:val="Heading1"/>
    <w:uiPriority w:val="9"/>
    <w:rsid w:val="00D439A9"/>
    <w:rPr>
      <w:rFonts w:asciiTheme="majorHAnsi" w:eastAsiaTheme="majorEastAsia" w:hAnsiTheme="majorHAnsi" w:cstheme="majorBidi"/>
      <w:color w:val="2E74B5" w:themeColor="accent1" w:themeShade="BF"/>
      <w:sz w:val="32"/>
      <w:szCs w:val="32"/>
    </w:rPr>
  </w:style>
  <w:style w:type="numbering" w:customStyle="1" w:styleId="Style1">
    <w:name w:val="Style1"/>
    <w:basedOn w:val="NoList"/>
    <w:uiPriority w:val="99"/>
    <w:rsid w:val="00D439A9"/>
    <w:pPr>
      <w:numPr>
        <w:numId w:val="4"/>
      </w:numPr>
    </w:pPr>
  </w:style>
  <w:style w:type="paragraph" w:customStyle="1" w:styleId="TSB-Level1Numbers">
    <w:name w:val="TSB - Level 1 Numbers"/>
    <w:basedOn w:val="Heading1"/>
    <w:link w:val="TSB-Level1NumbersChar"/>
    <w:qFormat/>
    <w:rsid w:val="00D439A9"/>
    <w:pPr>
      <w:keepNext w:val="0"/>
      <w:keepLines w:val="0"/>
      <w:spacing w:before="0" w:after="200" w:line="276" w:lineRule="auto"/>
      <w:ind w:left="1480" w:hanging="482"/>
      <w:jc w:val="both"/>
    </w:pPr>
    <w:rPr>
      <w:rFonts w:eastAsiaTheme="minorHAnsi" w:cstheme="minorHAnsi"/>
      <w:color w:val="auto"/>
      <w:sz w:val="22"/>
    </w:rPr>
  </w:style>
  <w:style w:type="paragraph" w:customStyle="1" w:styleId="TSB-Level2Numbers">
    <w:name w:val="TSB - Level 2 Numbers"/>
    <w:basedOn w:val="TSB-Level1Numbers"/>
    <w:link w:val="TSB-Level2NumbersChar"/>
    <w:autoRedefine/>
    <w:qFormat/>
    <w:rsid w:val="00A35325"/>
    <w:pPr>
      <w:ind w:left="0" w:firstLine="0"/>
      <w:jc w:val="left"/>
    </w:pPr>
  </w:style>
  <w:style w:type="character" w:customStyle="1" w:styleId="TSB-Level1NumbersChar">
    <w:name w:val="TSB - Level 1 Numbers Char"/>
    <w:basedOn w:val="DefaultParagraphFont"/>
    <w:link w:val="TSB-Level1Numbers"/>
    <w:rsid w:val="00D439A9"/>
    <w:rPr>
      <w:rFonts w:asciiTheme="majorHAnsi" w:hAnsiTheme="majorHAnsi" w:cstheme="minorHAnsi"/>
      <w:szCs w:val="32"/>
    </w:rPr>
  </w:style>
  <w:style w:type="character" w:customStyle="1" w:styleId="TSB-Level2NumbersChar">
    <w:name w:val="TSB - Level 2 Numbers Char"/>
    <w:basedOn w:val="TSB-Level1NumbersChar"/>
    <w:link w:val="TSB-Level2Numbers"/>
    <w:rsid w:val="00A35325"/>
    <w:rPr>
      <w:rFonts w:asciiTheme="majorHAnsi" w:hAnsiTheme="majorHAnsi" w:cstheme="minorHAnsi"/>
      <w:szCs w:val="32"/>
    </w:rPr>
  </w:style>
  <w:style w:type="paragraph" w:customStyle="1" w:styleId="Column-RowHeading">
    <w:name w:val="Column-Row Heading"/>
    <w:basedOn w:val="Normal"/>
    <w:rsid w:val="00E6164B"/>
    <w:pPr>
      <w:spacing w:before="120" w:after="120" w:line="240" w:lineRule="auto"/>
    </w:pPr>
    <w:rPr>
      <w:rFonts w:ascii="Calibri" w:eastAsia="Times New Roman" w:hAnsi="Calibri" w:cs="Times New Roman"/>
      <w:b/>
      <w:sz w:val="20"/>
      <w:szCs w:val="20"/>
      <w:lang w:eastAsia="en-GB"/>
    </w:rPr>
  </w:style>
  <w:style w:type="character" w:styleId="FollowedHyperlink">
    <w:name w:val="FollowedHyperlink"/>
    <w:basedOn w:val="DefaultParagraphFont"/>
    <w:uiPriority w:val="99"/>
    <w:semiHidden/>
    <w:unhideWhenUsed/>
    <w:rsid w:val="00BD1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0502">
      <w:bodyDiv w:val="1"/>
      <w:marLeft w:val="0"/>
      <w:marRight w:val="0"/>
      <w:marTop w:val="0"/>
      <w:marBottom w:val="0"/>
      <w:divBdr>
        <w:top w:val="none" w:sz="0" w:space="0" w:color="auto"/>
        <w:left w:val="none" w:sz="0" w:space="0" w:color="auto"/>
        <w:bottom w:val="none" w:sz="0" w:space="0" w:color="auto"/>
        <w:right w:val="none" w:sz="0" w:space="0" w:color="auto"/>
      </w:divBdr>
      <w:divsChild>
        <w:div w:id="798260481">
          <w:marLeft w:val="0"/>
          <w:marRight w:val="0"/>
          <w:marTop w:val="0"/>
          <w:marBottom w:val="0"/>
          <w:divBdr>
            <w:top w:val="none" w:sz="0" w:space="0" w:color="auto"/>
            <w:left w:val="none" w:sz="0" w:space="0" w:color="auto"/>
            <w:bottom w:val="none" w:sz="0" w:space="0" w:color="auto"/>
            <w:right w:val="none" w:sz="0" w:space="0" w:color="auto"/>
          </w:divBdr>
        </w:div>
        <w:div w:id="993535252">
          <w:marLeft w:val="0"/>
          <w:marRight w:val="0"/>
          <w:marTop w:val="0"/>
          <w:marBottom w:val="0"/>
          <w:divBdr>
            <w:top w:val="none" w:sz="0" w:space="0" w:color="auto"/>
            <w:left w:val="none" w:sz="0" w:space="0" w:color="auto"/>
            <w:bottom w:val="none" w:sz="0" w:space="0" w:color="auto"/>
            <w:right w:val="none" w:sz="0" w:space="0" w:color="auto"/>
          </w:divBdr>
        </w:div>
        <w:div w:id="2125610137">
          <w:marLeft w:val="0"/>
          <w:marRight w:val="0"/>
          <w:marTop w:val="0"/>
          <w:marBottom w:val="0"/>
          <w:divBdr>
            <w:top w:val="none" w:sz="0" w:space="0" w:color="auto"/>
            <w:left w:val="none" w:sz="0" w:space="0" w:color="auto"/>
            <w:bottom w:val="none" w:sz="0" w:space="0" w:color="auto"/>
            <w:right w:val="none" w:sz="0" w:space="0" w:color="auto"/>
          </w:divBdr>
        </w:div>
        <w:div w:id="208033100">
          <w:marLeft w:val="0"/>
          <w:marRight w:val="0"/>
          <w:marTop w:val="0"/>
          <w:marBottom w:val="0"/>
          <w:divBdr>
            <w:top w:val="none" w:sz="0" w:space="0" w:color="auto"/>
            <w:left w:val="none" w:sz="0" w:space="0" w:color="auto"/>
            <w:bottom w:val="none" w:sz="0" w:space="0" w:color="auto"/>
            <w:right w:val="none" w:sz="0" w:space="0" w:color="auto"/>
          </w:divBdr>
          <w:divsChild>
            <w:div w:id="1464540519">
              <w:marLeft w:val="0"/>
              <w:marRight w:val="0"/>
              <w:marTop w:val="0"/>
              <w:marBottom w:val="0"/>
              <w:divBdr>
                <w:top w:val="none" w:sz="0" w:space="0" w:color="auto"/>
                <w:left w:val="none" w:sz="0" w:space="0" w:color="auto"/>
                <w:bottom w:val="none" w:sz="0" w:space="0" w:color="auto"/>
                <w:right w:val="none" w:sz="0" w:space="0" w:color="auto"/>
              </w:divBdr>
            </w:div>
          </w:divsChild>
        </w:div>
        <w:div w:id="1579748732">
          <w:marLeft w:val="0"/>
          <w:marRight w:val="0"/>
          <w:marTop w:val="0"/>
          <w:marBottom w:val="0"/>
          <w:divBdr>
            <w:top w:val="none" w:sz="0" w:space="0" w:color="auto"/>
            <w:left w:val="none" w:sz="0" w:space="0" w:color="auto"/>
            <w:bottom w:val="none" w:sz="0" w:space="0" w:color="auto"/>
            <w:right w:val="none" w:sz="0" w:space="0" w:color="auto"/>
          </w:divBdr>
        </w:div>
        <w:div w:id="254872987">
          <w:marLeft w:val="0"/>
          <w:marRight w:val="0"/>
          <w:marTop w:val="0"/>
          <w:marBottom w:val="0"/>
          <w:divBdr>
            <w:top w:val="none" w:sz="0" w:space="0" w:color="auto"/>
            <w:left w:val="none" w:sz="0" w:space="0" w:color="auto"/>
            <w:bottom w:val="none" w:sz="0" w:space="0" w:color="auto"/>
            <w:right w:val="none" w:sz="0" w:space="0" w:color="auto"/>
          </w:divBdr>
          <w:divsChild>
            <w:div w:id="1516191318">
              <w:marLeft w:val="0"/>
              <w:marRight w:val="0"/>
              <w:marTop w:val="0"/>
              <w:marBottom w:val="0"/>
              <w:divBdr>
                <w:top w:val="none" w:sz="0" w:space="0" w:color="auto"/>
                <w:left w:val="none" w:sz="0" w:space="0" w:color="auto"/>
                <w:bottom w:val="none" w:sz="0" w:space="0" w:color="auto"/>
                <w:right w:val="none" w:sz="0" w:space="0" w:color="auto"/>
              </w:divBdr>
            </w:div>
            <w:div w:id="66154126">
              <w:marLeft w:val="0"/>
              <w:marRight w:val="0"/>
              <w:marTop w:val="0"/>
              <w:marBottom w:val="0"/>
              <w:divBdr>
                <w:top w:val="none" w:sz="0" w:space="0" w:color="auto"/>
                <w:left w:val="none" w:sz="0" w:space="0" w:color="auto"/>
                <w:bottom w:val="none" w:sz="0" w:space="0" w:color="auto"/>
                <w:right w:val="none" w:sz="0" w:space="0" w:color="auto"/>
              </w:divBdr>
            </w:div>
            <w:div w:id="1525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2020-02-10T16:13:00Z</dcterms:created>
  <dcterms:modified xsi:type="dcterms:W3CDTF">2021-01-11T12:53:00Z</dcterms:modified>
</cp:coreProperties>
</file>