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A8" w:rsidRPr="00142C84" w:rsidRDefault="00C77FA8" w:rsidP="00C77FA8">
      <w:pPr>
        <w:rPr>
          <w:rFonts w:ascii="Gill Sans MT" w:hAnsi="Gill Sans MT"/>
          <w:sz w:val="36"/>
          <w:szCs w:val="36"/>
        </w:rPr>
      </w:pPr>
      <w:r w:rsidRPr="00BE0E9F">
        <w:rPr>
          <w:noProof/>
          <w:lang w:eastAsia="en-GB"/>
        </w:rPr>
        <w:drawing>
          <wp:inline distT="0" distB="0" distL="0" distR="0">
            <wp:extent cx="1200150" cy="1200150"/>
            <wp:effectExtent l="0" t="0" r="0" b="0"/>
            <wp:docPr id="2" name="Picture 2" descr="band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w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Gill Sans MT" w:hAnsi="Gill Sans MT"/>
          <w:sz w:val="36"/>
          <w:szCs w:val="36"/>
        </w:rPr>
        <w:t xml:space="preserve">                                            Holly Park School                                         </w:t>
      </w:r>
    </w:p>
    <w:p w:rsidR="00C77FA8" w:rsidRPr="00171F8A" w:rsidRDefault="00C77FA8" w:rsidP="00C77FA8">
      <w:pPr>
        <w:autoSpaceDE w:val="0"/>
        <w:autoSpaceDN w:val="0"/>
        <w:adjustRightInd w:val="0"/>
        <w:jc w:val="right"/>
        <w:rPr>
          <w:rFonts w:ascii="Gill Sans MT" w:hAnsi="Gill Sans MT" w:cs="Arial"/>
          <w:sz w:val="36"/>
          <w:szCs w:val="36"/>
        </w:rPr>
      </w:pPr>
      <w:r>
        <w:rPr>
          <w:rFonts w:ascii="Gill Sans MT" w:hAnsi="Gill Sans MT" w:cs="Arial"/>
          <w:sz w:val="36"/>
          <w:szCs w:val="36"/>
        </w:rPr>
        <w:t>Conflicts of Interest</w:t>
      </w:r>
      <w:r w:rsidRPr="00171F8A">
        <w:rPr>
          <w:rFonts w:ascii="Gill Sans MT" w:hAnsi="Gill Sans MT" w:cs="Arial"/>
          <w:sz w:val="36"/>
          <w:szCs w:val="36"/>
        </w:rPr>
        <w:t xml:space="preserve"> Policy</w:t>
      </w:r>
    </w:p>
    <w:p w:rsidR="003907AA" w:rsidRDefault="003907AA" w:rsidP="003907AA">
      <w:pPr>
        <w:pStyle w:val="ListParagraph"/>
        <w:spacing w:before="120" w:after="120" w:line="320" w:lineRule="exact"/>
        <w:ind w:left="360"/>
        <w:rPr>
          <w:rFonts w:ascii="Arial" w:hAnsi="Arial" w:cs="Arial"/>
          <w:b/>
          <w:sz w:val="32"/>
        </w:rPr>
      </w:pPr>
    </w:p>
    <w:p w:rsidR="003907AA" w:rsidRPr="00F165AD" w:rsidRDefault="003907AA" w:rsidP="003907AA">
      <w:pPr>
        <w:pStyle w:val="ListParagraph"/>
        <w:spacing w:before="120" w:after="120" w:line="320" w:lineRule="exact"/>
        <w:ind w:left="360"/>
        <w:rPr>
          <w:rFonts w:ascii="Arial" w:hAnsi="Arial" w:cs="Arial"/>
          <w:b/>
          <w:sz w:val="32"/>
        </w:rPr>
      </w:pPr>
      <w:r w:rsidRPr="00F165AD">
        <w:rPr>
          <w:rFonts w:ascii="Arial" w:hAnsi="Arial" w:cs="Arial"/>
          <w:b/>
          <w:sz w:val="32"/>
        </w:rPr>
        <w:t>Contents:</w:t>
      </w:r>
    </w:p>
    <w:p w:rsidR="003907AA" w:rsidRPr="00F165AD" w:rsidRDefault="003907AA" w:rsidP="003907AA">
      <w:pPr>
        <w:pStyle w:val="ListParagraph"/>
        <w:spacing w:before="120" w:after="120" w:line="320" w:lineRule="exact"/>
        <w:ind w:left="360"/>
        <w:rPr>
          <w:rFonts w:ascii="Arial" w:hAnsi="Arial" w:cs="Arial"/>
          <w:b/>
          <w:sz w:val="32"/>
        </w:rPr>
      </w:pPr>
    </w:p>
    <w:p w:rsidR="003907AA" w:rsidRPr="006F7B9F" w:rsidRDefault="003907AA" w:rsidP="003907AA">
      <w:pPr>
        <w:spacing w:line="240" w:lineRule="auto"/>
        <w:ind w:left="717"/>
        <w:rPr>
          <w:rStyle w:val="Hyperlink"/>
          <w:rFonts w:ascii="Gill Sans MT" w:hAnsi="Gill Sans MT" w:cs="Arial"/>
          <w:color w:val="auto"/>
          <w:sz w:val="24"/>
          <w:szCs w:val="24"/>
          <w:u w:val="none"/>
        </w:rPr>
      </w:pPr>
      <w:r w:rsidRPr="006F7B9F">
        <w:rPr>
          <w:rFonts w:ascii="Gill Sans MT" w:hAnsi="Gill Sans MT" w:cs="Arial"/>
          <w:sz w:val="24"/>
          <w:szCs w:val="24"/>
        </w:rPr>
        <w:fldChar w:fldCharType="begin"/>
      </w:r>
      <w:r w:rsidRPr="006F7B9F">
        <w:rPr>
          <w:rFonts w:ascii="Gill Sans MT" w:hAnsi="Gill Sans MT" w:cs="Arial"/>
          <w:sz w:val="24"/>
          <w:szCs w:val="24"/>
        </w:rPr>
        <w:instrText xml:space="preserve"> HYPERLINK  \l "_Statement_of_intent_1" </w:instrText>
      </w:r>
      <w:r w:rsidRPr="006F7B9F">
        <w:rPr>
          <w:rFonts w:ascii="Gill Sans MT" w:hAnsi="Gill Sans MT" w:cs="Arial"/>
          <w:sz w:val="24"/>
          <w:szCs w:val="24"/>
        </w:rPr>
        <w:fldChar w:fldCharType="separate"/>
      </w:r>
      <w:r w:rsidRPr="006F7B9F">
        <w:rPr>
          <w:rStyle w:val="Hyperlink"/>
          <w:rFonts w:ascii="Gill Sans MT" w:hAnsi="Gill Sans MT" w:cs="Arial"/>
          <w:color w:val="auto"/>
          <w:sz w:val="24"/>
          <w:szCs w:val="24"/>
          <w:u w:val="none"/>
        </w:rPr>
        <w:t>Statement of intent</w:t>
      </w:r>
      <w:bookmarkStart w:id="0" w:name="b"/>
    </w:p>
    <w:p w:rsidR="003907AA" w:rsidRPr="006F7B9F" w:rsidRDefault="003907AA" w:rsidP="003907AA">
      <w:pPr>
        <w:pStyle w:val="ListParagraph"/>
        <w:numPr>
          <w:ilvl w:val="0"/>
          <w:numId w:val="1"/>
        </w:numPr>
        <w:spacing w:line="240" w:lineRule="auto"/>
        <w:ind w:left="1077"/>
        <w:contextualSpacing w:val="0"/>
        <w:rPr>
          <w:rFonts w:ascii="Gill Sans MT" w:hAnsi="Gill Sans MT" w:cs="Arial"/>
          <w:sz w:val="24"/>
          <w:szCs w:val="24"/>
        </w:rPr>
      </w:pPr>
      <w:r w:rsidRPr="006F7B9F">
        <w:rPr>
          <w:rFonts w:ascii="Gill Sans MT" w:hAnsi="Gill Sans MT" w:cs="Arial"/>
          <w:sz w:val="24"/>
          <w:szCs w:val="24"/>
        </w:rPr>
        <w:fldChar w:fldCharType="end"/>
      </w:r>
      <w:bookmarkEnd w:id="0"/>
      <w:r w:rsidRPr="006F7B9F">
        <w:rPr>
          <w:rFonts w:ascii="Gill Sans MT" w:hAnsi="Gill Sans MT" w:cs="Arial"/>
          <w:sz w:val="24"/>
          <w:szCs w:val="24"/>
        </w:rPr>
        <w:fldChar w:fldCharType="begin"/>
      </w:r>
      <w:r w:rsidRPr="006F7B9F">
        <w:rPr>
          <w:rFonts w:ascii="Gill Sans MT" w:hAnsi="Gill Sans MT" w:cs="Arial"/>
          <w:sz w:val="24"/>
          <w:szCs w:val="24"/>
        </w:rPr>
        <w:instrText>HYPERLINK  \l "_Legal_framework_1"</w:instrText>
      </w:r>
      <w:r w:rsidRPr="006F7B9F">
        <w:rPr>
          <w:rFonts w:ascii="Gill Sans MT" w:hAnsi="Gill Sans MT" w:cs="Arial"/>
          <w:sz w:val="24"/>
          <w:szCs w:val="24"/>
        </w:rPr>
        <w:fldChar w:fldCharType="separate"/>
      </w:r>
      <w:r w:rsidRPr="006F7B9F">
        <w:rPr>
          <w:rStyle w:val="Hyperlink"/>
          <w:rFonts w:ascii="Gill Sans MT" w:hAnsi="Gill Sans MT" w:cs="Arial"/>
          <w:color w:val="auto"/>
          <w:sz w:val="24"/>
          <w:szCs w:val="24"/>
          <w:u w:val="none"/>
        </w:rPr>
        <w:t>Legal framework</w:t>
      </w:r>
      <w:r w:rsidRPr="006F7B9F">
        <w:rPr>
          <w:rFonts w:ascii="Gill Sans MT" w:hAnsi="Gill Sans MT" w:cs="Arial"/>
          <w:sz w:val="24"/>
          <w:szCs w:val="24"/>
        </w:rPr>
        <w:fldChar w:fldCharType="end"/>
      </w:r>
      <w:r w:rsidRPr="006F7B9F">
        <w:rPr>
          <w:rFonts w:ascii="Gill Sans MT" w:hAnsi="Gill Sans MT" w:cs="Arial"/>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Definitions" w:history="1">
        <w:r w:rsidR="003907AA" w:rsidRPr="006F7B9F">
          <w:rPr>
            <w:rStyle w:val="Hyperlink"/>
            <w:rFonts w:ascii="Gill Sans MT" w:hAnsi="Gill Sans MT"/>
            <w:color w:val="auto"/>
            <w:sz w:val="24"/>
            <w:szCs w:val="24"/>
            <w:u w:val="none"/>
          </w:rPr>
          <w:t>Definitions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Roles_and_responsibilities" w:history="1">
        <w:r w:rsidR="003907AA" w:rsidRPr="006F7B9F">
          <w:rPr>
            <w:rStyle w:val="Hyperlink"/>
            <w:rFonts w:ascii="Gill Sans MT" w:hAnsi="Gill Sans MT"/>
            <w:color w:val="auto"/>
            <w:sz w:val="24"/>
            <w:szCs w:val="24"/>
            <w:u w:val="none"/>
          </w:rPr>
          <w:t>Roles and responsibilities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Identifying_conflicts_of" w:history="1">
        <w:r w:rsidR="003907AA" w:rsidRPr="006F7B9F">
          <w:rPr>
            <w:rStyle w:val="Hyperlink"/>
            <w:rFonts w:ascii="Gill Sans MT" w:hAnsi="Gill Sans MT"/>
            <w:color w:val="auto"/>
            <w:sz w:val="24"/>
            <w:szCs w:val="24"/>
            <w:u w:val="none"/>
          </w:rPr>
          <w:t>Identifying conflicts of interest</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Conflicts_of_loyalty" w:history="1">
        <w:r w:rsidR="003907AA" w:rsidRPr="006F7B9F">
          <w:rPr>
            <w:rStyle w:val="Hyperlink"/>
            <w:rFonts w:ascii="Gill Sans MT" w:hAnsi="Gill Sans MT"/>
            <w:color w:val="auto"/>
            <w:sz w:val="24"/>
            <w:szCs w:val="24"/>
            <w:u w:val="none"/>
          </w:rPr>
          <w:t>Conflicts of loyalty</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The_declaration_registers" w:history="1">
        <w:r w:rsidR="003907AA" w:rsidRPr="006F7B9F">
          <w:rPr>
            <w:rStyle w:val="Hyperlink"/>
            <w:rFonts w:ascii="Gill Sans MT" w:hAnsi="Gill Sans MT"/>
            <w:color w:val="auto"/>
            <w:sz w:val="24"/>
            <w:szCs w:val="24"/>
            <w:u w:val="none"/>
          </w:rPr>
          <w:t>The declaration registers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Governing_board_benefits" w:history="1">
        <w:r w:rsidR="003907AA" w:rsidRPr="006F7B9F">
          <w:rPr>
            <w:rStyle w:val="Hyperlink"/>
            <w:rFonts w:ascii="Gill Sans MT" w:hAnsi="Gill Sans MT"/>
            <w:color w:val="auto"/>
            <w:sz w:val="24"/>
            <w:szCs w:val="24"/>
            <w:u w:val="none"/>
          </w:rPr>
          <w:t>Governing board benefits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Declaring_interests" w:history="1">
        <w:r w:rsidR="003907AA" w:rsidRPr="006F7B9F">
          <w:rPr>
            <w:rStyle w:val="Hyperlink"/>
            <w:rFonts w:ascii="Gill Sans MT" w:hAnsi="Gill Sans MT"/>
            <w:color w:val="auto"/>
            <w:sz w:val="24"/>
            <w:szCs w:val="24"/>
            <w:u w:val="none"/>
          </w:rPr>
          <w:t>Declaring interests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Removing_conflicts_of" w:history="1">
        <w:r w:rsidR="003907AA" w:rsidRPr="006F7B9F">
          <w:rPr>
            <w:rStyle w:val="Hyperlink"/>
            <w:rFonts w:ascii="Gill Sans MT" w:hAnsi="Gill Sans MT"/>
            <w:color w:val="auto"/>
            <w:sz w:val="24"/>
            <w:szCs w:val="24"/>
            <w:u w:val="none"/>
          </w:rPr>
          <w:t>Removing conflicts of interest</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Updated]_Records_of" w:history="1">
        <w:r w:rsidR="003907AA" w:rsidRPr="006F7B9F">
          <w:rPr>
            <w:rStyle w:val="Hyperlink"/>
            <w:rFonts w:ascii="Gill Sans MT" w:hAnsi="Gill Sans MT"/>
            <w:color w:val="auto"/>
            <w:sz w:val="24"/>
            <w:szCs w:val="24"/>
            <w:u w:val="none"/>
          </w:rPr>
          <w:t>Records of proceedings</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Non-compliance" w:history="1">
        <w:r w:rsidR="003907AA" w:rsidRPr="006F7B9F">
          <w:rPr>
            <w:rStyle w:val="Hyperlink"/>
            <w:rFonts w:ascii="Gill Sans MT" w:hAnsi="Gill Sans MT"/>
            <w:color w:val="auto"/>
            <w:sz w:val="24"/>
            <w:szCs w:val="24"/>
            <w:u w:val="none"/>
          </w:rPr>
          <w:t>Non-compliance</w:t>
        </w:r>
      </w:hyperlink>
      <w:r w:rsidR="003907AA" w:rsidRPr="006F7B9F">
        <w:rPr>
          <w:rFonts w:ascii="Gill Sans MT" w:hAnsi="Gill Sans MT"/>
          <w:sz w:val="24"/>
          <w:szCs w:val="24"/>
        </w:rPr>
        <w:t xml:space="preserve"> </w:t>
      </w:r>
    </w:p>
    <w:p w:rsidR="003907AA" w:rsidRPr="006F7B9F" w:rsidRDefault="008F7EFF" w:rsidP="003907AA">
      <w:pPr>
        <w:pStyle w:val="ListParagraph"/>
        <w:numPr>
          <w:ilvl w:val="0"/>
          <w:numId w:val="1"/>
        </w:numPr>
        <w:spacing w:line="240" w:lineRule="auto"/>
        <w:ind w:left="1077"/>
        <w:contextualSpacing w:val="0"/>
        <w:rPr>
          <w:rFonts w:ascii="Gill Sans MT" w:hAnsi="Gill Sans MT" w:cs="Arial"/>
          <w:sz w:val="24"/>
          <w:szCs w:val="24"/>
        </w:rPr>
      </w:pPr>
      <w:hyperlink w:anchor="_Monitoring_and_review" w:history="1">
        <w:r w:rsidR="003907AA" w:rsidRPr="006F7B9F">
          <w:rPr>
            <w:rStyle w:val="Hyperlink"/>
            <w:rFonts w:ascii="Gill Sans MT" w:hAnsi="Gill Sans MT"/>
            <w:color w:val="auto"/>
            <w:sz w:val="24"/>
            <w:szCs w:val="24"/>
            <w:u w:val="none"/>
          </w:rPr>
          <w:t>Monitoring and review</w:t>
        </w:r>
      </w:hyperlink>
      <w:r w:rsidR="003907AA" w:rsidRPr="006F7B9F">
        <w:rPr>
          <w:rFonts w:ascii="Gill Sans MT" w:hAnsi="Gill Sans MT"/>
          <w:sz w:val="24"/>
          <w:szCs w:val="24"/>
        </w:rPr>
        <w:t xml:space="preserve"> </w:t>
      </w:r>
    </w:p>
    <w:p w:rsidR="003907AA" w:rsidRPr="006F7B9F" w:rsidRDefault="003907AA" w:rsidP="003907AA">
      <w:pPr>
        <w:pStyle w:val="ListParagraph"/>
        <w:spacing w:line="240" w:lineRule="auto"/>
        <w:ind w:left="1077"/>
        <w:contextualSpacing w:val="0"/>
        <w:rPr>
          <w:rFonts w:ascii="Gill Sans MT" w:hAnsi="Gill Sans MT" w:cs="Arial"/>
          <w:sz w:val="24"/>
          <w:szCs w:val="24"/>
        </w:rPr>
      </w:pPr>
    </w:p>
    <w:p w:rsidR="003907AA" w:rsidRPr="006F7B9F" w:rsidRDefault="003907AA" w:rsidP="003907AA">
      <w:pPr>
        <w:spacing w:line="240" w:lineRule="auto"/>
        <w:rPr>
          <w:rFonts w:ascii="Gill Sans MT" w:hAnsi="Gill Sans MT" w:cs="Arial"/>
          <w:b/>
          <w:sz w:val="24"/>
          <w:szCs w:val="24"/>
        </w:rPr>
      </w:pPr>
      <w:r w:rsidRPr="006F7B9F">
        <w:rPr>
          <w:rFonts w:ascii="Gill Sans MT" w:hAnsi="Gill Sans MT" w:cs="Arial"/>
          <w:b/>
          <w:sz w:val="24"/>
          <w:szCs w:val="24"/>
        </w:rPr>
        <w:t>Appendices</w:t>
      </w:r>
    </w:p>
    <w:p w:rsidR="003907AA" w:rsidRDefault="008F7EFF" w:rsidP="003907AA">
      <w:pPr>
        <w:spacing w:line="240" w:lineRule="auto"/>
        <w:rPr>
          <w:rFonts w:ascii="Gill Sans MT" w:hAnsi="Gill Sans MT" w:cs="Arial"/>
          <w:sz w:val="24"/>
          <w:szCs w:val="24"/>
        </w:rPr>
      </w:pPr>
      <w:hyperlink w:anchor="AppendixTitle1" w:history="1">
        <w:r w:rsidR="003907AA" w:rsidRPr="006F7B9F">
          <w:rPr>
            <w:rStyle w:val="Hyperlink"/>
            <w:rFonts w:ascii="Gill Sans MT" w:hAnsi="Gill Sans MT" w:cs="Arial"/>
            <w:color w:val="auto"/>
            <w:sz w:val="24"/>
            <w:szCs w:val="24"/>
            <w:u w:val="none"/>
          </w:rPr>
          <w:t xml:space="preserve">Appendix 1 – Declaration of Conflicts of Interests Form for Governors and Trustees </w:t>
        </w:r>
      </w:hyperlink>
      <w:r w:rsidR="003907AA" w:rsidRPr="006F7B9F">
        <w:rPr>
          <w:rFonts w:ascii="Gill Sans MT" w:hAnsi="Gill Sans MT" w:cs="Arial"/>
          <w:sz w:val="24"/>
          <w:szCs w:val="24"/>
        </w:rPr>
        <w:t xml:space="preserve"> </w:t>
      </w:r>
    </w:p>
    <w:p w:rsidR="002D75A5" w:rsidRDefault="002D75A5" w:rsidP="003907AA">
      <w:pPr>
        <w:spacing w:line="240" w:lineRule="auto"/>
        <w:rPr>
          <w:rFonts w:ascii="Gill Sans MT" w:hAnsi="Gill Sans MT"/>
          <w:bCs/>
          <w:sz w:val="24"/>
          <w:szCs w:val="24"/>
        </w:rPr>
      </w:pPr>
      <w:r>
        <w:rPr>
          <w:rFonts w:ascii="Gill Sans MT" w:hAnsi="Gill Sans MT" w:cs="Arial"/>
          <w:sz w:val="24"/>
          <w:szCs w:val="24"/>
        </w:rPr>
        <w:t xml:space="preserve">Appendix 2- </w:t>
      </w:r>
      <w:r w:rsidRPr="002D75A5">
        <w:rPr>
          <w:rFonts w:ascii="Gill Sans MT" w:hAnsi="Gill Sans MT"/>
          <w:bCs/>
          <w:sz w:val="24"/>
          <w:szCs w:val="24"/>
        </w:rPr>
        <w:t>Declared Conflicts of Interests Register</w:t>
      </w:r>
      <w:r>
        <w:rPr>
          <w:rFonts w:ascii="Gill Sans MT" w:hAnsi="Gill Sans MT"/>
          <w:bCs/>
          <w:sz w:val="24"/>
          <w:szCs w:val="24"/>
        </w:rPr>
        <w:t xml:space="preserve"> pro</w:t>
      </w:r>
      <w:r w:rsidR="00B763B1">
        <w:rPr>
          <w:rFonts w:ascii="Gill Sans MT" w:hAnsi="Gill Sans MT"/>
          <w:bCs/>
          <w:sz w:val="24"/>
          <w:szCs w:val="24"/>
        </w:rPr>
        <w:t xml:space="preserve"> </w:t>
      </w:r>
      <w:r>
        <w:rPr>
          <w:rFonts w:ascii="Gill Sans MT" w:hAnsi="Gill Sans MT"/>
          <w:bCs/>
          <w:sz w:val="24"/>
          <w:szCs w:val="24"/>
        </w:rPr>
        <w:t>forma</w:t>
      </w:r>
    </w:p>
    <w:p w:rsidR="002D75A5" w:rsidRPr="006F7B9F" w:rsidRDefault="002D75A5" w:rsidP="003907AA">
      <w:pPr>
        <w:spacing w:line="240" w:lineRule="auto"/>
        <w:rPr>
          <w:rFonts w:ascii="Gill Sans MT" w:hAnsi="Gill Sans MT" w:cs="Arial"/>
          <w:sz w:val="24"/>
          <w:szCs w:val="24"/>
        </w:rPr>
      </w:pPr>
      <w:r>
        <w:rPr>
          <w:rFonts w:ascii="Gill Sans MT" w:hAnsi="Gill Sans MT"/>
          <w:bCs/>
          <w:sz w:val="24"/>
          <w:szCs w:val="24"/>
        </w:rPr>
        <w:t xml:space="preserve">Appendix 3 - </w:t>
      </w:r>
      <w:r w:rsidRPr="002D75A5">
        <w:rPr>
          <w:rFonts w:ascii="Gill Sans MT" w:hAnsi="Gill Sans MT"/>
          <w:bCs/>
          <w:sz w:val="24"/>
          <w:szCs w:val="24"/>
        </w:rPr>
        <w:t xml:space="preserve">General Interests </w:t>
      </w:r>
      <w:proofErr w:type="gramStart"/>
      <w:r w:rsidRPr="002D75A5">
        <w:rPr>
          <w:rFonts w:ascii="Gill Sans MT" w:hAnsi="Gill Sans MT"/>
          <w:bCs/>
          <w:sz w:val="24"/>
          <w:szCs w:val="24"/>
        </w:rPr>
        <w:t>Register</w:t>
      </w:r>
      <w:proofErr w:type="gramEnd"/>
      <w:r w:rsidR="00B763B1">
        <w:rPr>
          <w:rFonts w:ascii="Gill Sans MT" w:hAnsi="Gill Sans MT"/>
          <w:bCs/>
          <w:sz w:val="24"/>
          <w:szCs w:val="24"/>
        </w:rPr>
        <w:t xml:space="preserve"> pro forma</w:t>
      </w:r>
    </w:p>
    <w:p w:rsidR="003907AA" w:rsidRPr="006F7B9F" w:rsidRDefault="003907AA" w:rsidP="003907AA">
      <w:pPr>
        <w:spacing w:line="320" w:lineRule="exact"/>
        <w:rPr>
          <w:rFonts w:ascii="Gill Sans MT" w:hAnsi="Gill Sans MT" w:cs="Arial"/>
          <w:sz w:val="24"/>
          <w:szCs w:val="24"/>
        </w:rPr>
      </w:pPr>
    </w:p>
    <w:p w:rsidR="003907AA" w:rsidRPr="006F7B9F" w:rsidRDefault="003907AA" w:rsidP="003907AA">
      <w:pPr>
        <w:rPr>
          <w:rFonts w:ascii="Gill Sans MT" w:hAnsi="Gill Sans MT" w:cs="Arial"/>
          <w:sz w:val="24"/>
          <w:szCs w:val="24"/>
        </w:rPr>
      </w:pPr>
    </w:p>
    <w:p w:rsidR="00964EF7" w:rsidRDefault="00964EF7" w:rsidP="008F7EFF">
      <w:pPr>
        <w:pStyle w:val="Heading2"/>
        <w:numPr>
          <w:ilvl w:val="0"/>
          <w:numId w:val="0"/>
        </w:numPr>
        <w:spacing w:after="200"/>
        <w:ind w:left="576" w:hanging="576"/>
        <w:jc w:val="both"/>
        <w:rPr>
          <w:rFonts w:ascii="Gill Sans MT" w:hAnsi="Gill Sans MT" w:cstheme="minorHAnsi"/>
          <w:b/>
          <w:sz w:val="24"/>
          <w:szCs w:val="24"/>
        </w:rPr>
      </w:pPr>
      <w:bookmarkStart w:id="1" w:name="_Statement_of_Intent"/>
      <w:bookmarkStart w:id="2" w:name="_Statement_of_intent_1"/>
      <w:bookmarkStart w:id="3" w:name="statment"/>
      <w:bookmarkStart w:id="4" w:name="statement"/>
      <w:bookmarkEnd w:id="1"/>
      <w:bookmarkEnd w:id="2"/>
    </w:p>
    <w:p w:rsidR="008F7EFF" w:rsidRPr="008F7EFF" w:rsidRDefault="008F7EFF" w:rsidP="008F7EFF">
      <w:bookmarkStart w:id="5" w:name="_GoBack"/>
      <w:bookmarkEnd w:id="5"/>
    </w:p>
    <w:p w:rsidR="00964EF7" w:rsidRDefault="00964EF7" w:rsidP="003907AA">
      <w:pPr>
        <w:pStyle w:val="Heading2"/>
        <w:numPr>
          <w:ilvl w:val="0"/>
          <w:numId w:val="0"/>
        </w:numPr>
        <w:spacing w:after="200"/>
        <w:ind w:left="578" w:hanging="578"/>
        <w:jc w:val="both"/>
        <w:rPr>
          <w:rFonts w:ascii="Gill Sans MT" w:hAnsi="Gill Sans MT" w:cstheme="minorHAnsi"/>
          <w:b/>
          <w:sz w:val="24"/>
          <w:szCs w:val="24"/>
        </w:rPr>
      </w:pPr>
    </w:p>
    <w:p w:rsidR="00964EF7" w:rsidRDefault="00964EF7" w:rsidP="003907AA">
      <w:pPr>
        <w:pStyle w:val="Heading2"/>
        <w:numPr>
          <w:ilvl w:val="0"/>
          <w:numId w:val="0"/>
        </w:numPr>
        <w:spacing w:after="200"/>
        <w:ind w:left="578" w:hanging="578"/>
        <w:jc w:val="both"/>
        <w:rPr>
          <w:rFonts w:ascii="Gill Sans MT" w:hAnsi="Gill Sans MT" w:cstheme="minorHAnsi"/>
          <w:b/>
          <w:sz w:val="24"/>
          <w:szCs w:val="24"/>
        </w:rPr>
      </w:pPr>
    </w:p>
    <w:p w:rsidR="003907AA" w:rsidRPr="006F7B9F" w:rsidRDefault="003907AA" w:rsidP="003907AA">
      <w:pPr>
        <w:pStyle w:val="Heading2"/>
        <w:numPr>
          <w:ilvl w:val="0"/>
          <w:numId w:val="0"/>
        </w:numPr>
        <w:spacing w:after="200"/>
        <w:ind w:left="578" w:hanging="578"/>
        <w:jc w:val="both"/>
        <w:rPr>
          <w:rFonts w:ascii="Gill Sans MT" w:hAnsi="Gill Sans MT" w:cstheme="minorHAnsi"/>
          <w:b/>
          <w:sz w:val="24"/>
          <w:szCs w:val="24"/>
        </w:rPr>
      </w:pPr>
      <w:r w:rsidRPr="006F7B9F">
        <w:rPr>
          <w:rFonts w:ascii="Gill Sans MT" w:hAnsi="Gill Sans MT" w:cstheme="minorHAnsi"/>
          <w:b/>
          <w:sz w:val="24"/>
          <w:szCs w:val="24"/>
        </w:rPr>
        <w:lastRenderedPageBreak/>
        <w:t xml:space="preserve">Statement of intent </w:t>
      </w:r>
    </w:p>
    <w:bookmarkEnd w:id="3"/>
    <w:bookmarkEnd w:id="4"/>
    <w:p w:rsidR="003907AA" w:rsidRPr="006F7B9F" w:rsidRDefault="003907AA" w:rsidP="003907AA">
      <w:pPr>
        <w:jc w:val="both"/>
        <w:rPr>
          <w:rFonts w:ascii="Gill Sans MT" w:hAnsi="Gill Sans MT" w:cstheme="majorHAnsi"/>
          <w:sz w:val="24"/>
          <w:szCs w:val="24"/>
        </w:rPr>
      </w:pPr>
      <w:r w:rsidRPr="006F7B9F">
        <w:rPr>
          <w:rFonts w:ascii="Gill Sans MT" w:hAnsi="Gill Sans MT" w:cstheme="majorHAnsi"/>
          <w:sz w:val="24"/>
          <w:szCs w:val="24"/>
        </w:rPr>
        <w:t xml:space="preserve">This policy sets out the framework for ensuring that the decisions and decision-making processes at </w:t>
      </w:r>
      <w:r w:rsidR="006F7B9F" w:rsidRPr="006F7B9F">
        <w:rPr>
          <w:rFonts w:ascii="Gill Sans MT" w:hAnsi="Gill Sans MT" w:cstheme="majorHAnsi"/>
          <w:sz w:val="24"/>
          <w:szCs w:val="24"/>
        </w:rPr>
        <w:t>Holly Park</w:t>
      </w:r>
      <w:r w:rsidRPr="006F7B9F">
        <w:rPr>
          <w:rFonts w:ascii="Gill Sans MT" w:hAnsi="Gill Sans MT" w:cstheme="majorHAnsi"/>
          <w:sz w:val="24"/>
          <w:szCs w:val="24"/>
        </w:rPr>
        <w:t xml:space="preserve"> are, and </w:t>
      </w:r>
      <w:proofErr w:type="gramStart"/>
      <w:r w:rsidRPr="006F7B9F">
        <w:rPr>
          <w:rFonts w:ascii="Gill Sans MT" w:hAnsi="Gill Sans MT" w:cstheme="majorHAnsi"/>
          <w:sz w:val="24"/>
          <w:szCs w:val="24"/>
        </w:rPr>
        <w:t>are seen</w:t>
      </w:r>
      <w:proofErr w:type="gramEnd"/>
      <w:r w:rsidRPr="006F7B9F">
        <w:rPr>
          <w:rFonts w:ascii="Gill Sans MT" w:hAnsi="Gill Sans MT" w:cstheme="majorHAnsi"/>
          <w:sz w:val="24"/>
          <w:szCs w:val="24"/>
        </w:rPr>
        <w:t xml:space="preserve"> to be, free from personal bias and do not unfairly favour any individual or company connected with the school.</w:t>
      </w:r>
    </w:p>
    <w:p w:rsidR="003907AA" w:rsidRPr="006F7B9F" w:rsidRDefault="003907AA" w:rsidP="003907AA">
      <w:pPr>
        <w:jc w:val="both"/>
        <w:rPr>
          <w:rFonts w:ascii="Gill Sans MT" w:hAnsi="Gill Sans MT" w:cstheme="majorHAnsi"/>
          <w:sz w:val="24"/>
          <w:szCs w:val="24"/>
        </w:rPr>
      </w:pPr>
      <w:r w:rsidRPr="006F7B9F">
        <w:rPr>
          <w:rFonts w:ascii="Gill Sans MT" w:hAnsi="Gill Sans MT" w:cstheme="majorHAnsi"/>
          <w:sz w:val="24"/>
          <w:szCs w:val="24"/>
        </w:rPr>
        <w:t>Members of the governing bo</w:t>
      </w:r>
      <w:r w:rsidR="006F7B9F">
        <w:rPr>
          <w:rFonts w:ascii="Gill Sans MT" w:hAnsi="Gill Sans MT" w:cstheme="majorHAnsi"/>
          <w:sz w:val="24"/>
          <w:szCs w:val="24"/>
        </w:rPr>
        <w:t>dy</w:t>
      </w:r>
      <w:r w:rsidRPr="006F7B9F">
        <w:rPr>
          <w:rFonts w:ascii="Gill Sans MT" w:hAnsi="Gill Sans MT" w:cstheme="majorHAnsi"/>
          <w:sz w:val="24"/>
          <w:szCs w:val="24"/>
        </w:rPr>
        <w:t xml:space="preserve"> and school staff have an obligation to act in the best interests of the school community to avoid situations where there may be a potential conflict of interest. </w:t>
      </w:r>
    </w:p>
    <w:p w:rsidR="003907AA" w:rsidRPr="006F7B9F" w:rsidRDefault="003907AA" w:rsidP="003907AA">
      <w:pPr>
        <w:jc w:val="both"/>
        <w:rPr>
          <w:rFonts w:ascii="Gill Sans MT" w:hAnsi="Gill Sans MT" w:cstheme="majorHAnsi"/>
          <w:sz w:val="24"/>
          <w:szCs w:val="24"/>
        </w:rPr>
      </w:pPr>
      <w:r w:rsidRPr="006F7B9F">
        <w:rPr>
          <w:rFonts w:ascii="Gill Sans MT" w:hAnsi="Gill Sans MT" w:cstheme="majorHAnsi"/>
          <w:sz w:val="24"/>
          <w:szCs w:val="24"/>
        </w:rPr>
        <w:t>Situations may arise where family interests or loyalties conflict with those of the school. Such interests may create problems as they can inhibit free discussions, result in decisions or actions that are not in the interests of the school, and risk the school’s reputation.</w:t>
      </w:r>
    </w:p>
    <w:p w:rsidR="003907AA" w:rsidRPr="006F7B9F" w:rsidRDefault="003907AA" w:rsidP="003907AA">
      <w:pPr>
        <w:jc w:val="both"/>
        <w:rPr>
          <w:rFonts w:ascii="Gill Sans MT" w:hAnsi="Gill Sans MT" w:cstheme="majorHAnsi"/>
          <w:sz w:val="24"/>
          <w:szCs w:val="24"/>
        </w:rPr>
      </w:pPr>
      <w:r w:rsidRPr="006F7B9F">
        <w:rPr>
          <w:rFonts w:ascii="Gill Sans MT" w:hAnsi="Gill Sans MT" w:cstheme="majorHAnsi"/>
          <w:sz w:val="24"/>
          <w:szCs w:val="24"/>
        </w:rPr>
        <w:t xml:space="preserve">The school has created this policy </w:t>
      </w:r>
      <w:proofErr w:type="gramStart"/>
      <w:r w:rsidRPr="006F7B9F">
        <w:rPr>
          <w:rFonts w:ascii="Gill Sans MT" w:hAnsi="Gill Sans MT" w:cstheme="majorHAnsi"/>
          <w:sz w:val="24"/>
          <w:szCs w:val="24"/>
        </w:rPr>
        <w:t>to</w:t>
      </w:r>
      <w:proofErr w:type="gramEnd"/>
      <w:r w:rsidRPr="006F7B9F">
        <w:rPr>
          <w:rFonts w:ascii="Gill Sans MT" w:hAnsi="Gill Sans MT" w:cstheme="majorHAnsi"/>
          <w:sz w:val="24"/>
          <w:szCs w:val="24"/>
        </w:rPr>
        <w:t>:</w:t>
      </w:r>
    </w:p>
    <w:p w:rsidR="003907AA" w:rsidRPr="006F7B9F" w:rsidRDefault="003907AA" w:rsidP="003907AA">
      <w:pPr>
        <w:pStyle w:val="ListParagraph"/>
        <w:numPr>
          <w:ilvl w:val="0"/>
          <w:numId w:val="3"/>
        </w:numPr>
        <w:jc w:val="both"/>
        <w:rPr>
          <w:rFonts w:ascii="Gill Sans MT" w:hAnsi="Gill Sans MT" w:cstheme="majorHAnsi"/>
          <w:sz w:val="24"/>
          <w:szCs w:val="24"/>
        </w:rPr>
      </w:pPr>
      <w:r w:rsidRPr="006F7B9F">
        <w:rPr>
          <w:rFonts w:ascii="Gill Sans MT" w:hAnsi="Gill Sans MT" w:cstheme="majorHAnsi"/>
          <w:sz w:val="24"/>
          <w:szCs w:val="24"/>
        </w:rPr>
        <w:t xml:space="preserve">Ensure that every governor and staff member understand what constitutes a conflict of </w:t>
      </w:r>
      <w:proofErr w:type="gramStart"/>
      <w:r w:rsidRPr="006F7B9F">
        <w:rPr>
          <w:rFonts w:ascii="Gill Sans MT" w:hAnsi="Gill Sans MT" w:cstheme="majorHAnsi"/>
          <w:sz w:val="24"/>
          <w:szCs w:val="24"/>
        </w:rPr>
        <w:t>interest,</w:t>
      </w:r>
      <w:proofErr w:type="gramEnd"/>
      <w:r w:rsidRPr="006F7B9F">
        <w:rPr>
          <w:rFonts w:ascii="Gill Sans MT" w:hAnsi="Gill Sans MT" w:cstheme="majorHAnsi"/>
          <w:sz w:val="24"/>
          <w:szCs w:val="24"/>
        </w:rPr>
        <w:t xml:space="preserve"> and that they have a responsibility to identify and declare any conflicts that might arise. </w:t>
      </w:r>
    </w:p>
    <w:p w:rsidR="003907AA" w:rsidRPr="006F7B9F" w:rsidRDefault="003907AA" w:rsidP="003907AA">
      <w:pPr>
        <w:pStyle w:val="ListParagraph"/>
        <w:numPr>
          <w:ilvl w:val="0"/>
          <w:numId w:val="3"/>
        </w:numPr>
        <w:jc w:val="both"/>
        <w:rPr>
          <w:rFonts w:ascii="Gill Sans MT" w:hAnsi="Gill Sans MT" w:cstheme="majorHAnsi"/>
          <w:sz w:val="24"/>
          <w:szCs w:val="24"/>
        </w:rPr>
      </w:pPr>
      <w:r w:rsidRPr="006F7B9F">
        <w:rPr>
          <w:rFonts w:ascii="Gill Sans MT" w:hAnsi="Gill Sans MT" w:cstheme="majorHAnsi"/>
          <w:sz w:val="24"/>
          <w:szCs w:val="24"/>
        </w:rPr>
        <w:t>Record the conflict and the actions taken to ensure that the conflict does not affect the decision-making of the school.</w:t>
      </w:r>
    </w:p>
    <w:p w:rsidR="003907AA" w:rsidRPr="006F7B9F" w:rsidRDefault="003907AA" w:rsidP="006F7B9F">
      <w:pPr>
        <w:pStyle w:val="Heading1"/>
        <w:keepNext w:val="0"/>
        <w:keepLines w:val="0"/>
        <w:numPr>
          <w:ilvl w:val="0"/>
          <w:numId w:val="6"/>
        </w:numPr>
        <w:spacing w:before="0" w:after="200"/>
        <w:contextualSpacing/>
        <w:rPr>
          <w:rFonts w:ascii="Gill Sans MT" w:hAnsi="Gill Sans MT"/>
          <w:b/>
          <w:color w:val="auto"/>
          <w:sz w:val="24"/>
          <w:szCs w:val="24"/>
        </w:rPr>
      </w:pPr>
      <w:r w:rsidRPr="006F7B9F">
        <w:rPr>
          <w:rFonts w:ascii="Gill Sans MT" w:hAnsi="Gill Sans MT"/>
          <w:color w:val="auto"/>
          <w:sz w:val="24"/>
          <w:szCs w:val="24"/>
        </w:rPr>
        <w:t>Legal framework</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This policy has due regard to all relevant legislation including, but not limited to, the following: </w:t>
      </w:r>
    </w:p>
    <w:p w:rsidR="003907AA" w:rsidRPr="006F7B9F" w:rsidRDefault="006F7B9F" w:rsidP="006F7B9F">
      <w:pPr>
        <w:pStyle w:val="TSB-PolicyBullets"/>
        <w:spacing w:line="240" w:lineRule="auto"/>
        <w:jc w:val="left"/>
        <w:rPr>
          <w:rFonts w:ascii="Gill Sans MT" w:hAnsi="Gill Sans MT"/>
          <w:sz w:val="24"/>
          <w:szCs w:val="24"/>
        </w:rPr>
      </w:pPr>
      <w:r w:rsidRPr="006F7B9F">
        <w:rPr>
          <w:rFonts w:ascii="Gill Sans MT" w:hAnsi="Gill Sans MT"/>
          <w:b/>
          <w:bCs/>
          <w:color w:val="347186"/>
          <w:sz w:val="24"/>
          <w:szCs w:val="24"/>
        </w:rPr>
        <w:t xml:space="preserve"> </w:t>
      </w:r>
      <w:r w:rsidR="003907AA" w:rsidRPr="006F7B9F">
        <w:rPr>
          <w:rFonts w:ascii="Gill Sans MT" w:hAnsi="Gill Sans MT"/>
          <w:sz w:val="24"/>
          <w:szCs w:val="24"/>
        </w:rPr>
        <w:t>Data Protection Act 2018</w:t>
      </w:r>
    </w:p>
    <w:p w:rsidR="003907AA" w:rsidRPr="006F7B9F" w:rsidRDefault="003907AA" w:rsidP="006F7B9F">
      <w:pPr>
        <w:pStyle w:val="TSB-PolicyBullets"/>
        <w:spacing w:line="240" w:lineRule="auto"/>
        <w:jc w:val="left"/>
        <w:rPr>
          <w:rFonts w:ascii="Gill Sans MT" w:hAnsi="Gill Sans MT"/>
          <w:sz w:val="24"/>
          <w:szCs w:val="24"/>
        </w:rPr>
      </w:pPr>
      <w:r w:rsidRPr="006F7B9F">
        <w:rPr>
          <w:rFonts w:ascii="Gill Sans MT" w:hAnsi="Gill Sans MT"/>
          <w:sz w:val="24"/>
          <w:szCs w:val="24"/>
        </w:rPr>
        <w:t xml:space="preserve">General Data Protection Regulation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This policy has due regard to all relevant guidance, including, but not limited to, the following: </w:t>
      </w:r>
    </w:p>
    <w:p w:rsidR="003907AA" w:rsidRPr="006F7B9F" w:rsidRDefault="003907AA" w:rsidP="006F7B9F">
      <w:pPr>
        <w:pStyle w:val="TSB-PolicyBullets"/>
        <w:jc w:val="left"/>
        <w:rPr>
          <w:rFonts w:ascii="Gill Sans MT" w:hAnsi="Gill Sans MT"/>
          <w:sz w:val="24"/>
          <w:szCs w:val="24"/>
        </w:rPr>
      </w:pPr>
      <w:proofErr w:type="spellStart"/>
      <w:r w:rsidRPr="006F7B9F">
        <w:rPr>
          <w:rFonts w:ascii="Gill Sans MT" w:hAnsi="Gill Sans MT"/>
          <w:sz w:val="24"/>
          <w:szCs w:val="24"/>
        </w:rPr>
        <w:t>DfE</w:t>
      </w:r>
      <w:proofErr w:type="spellEnd"/>
      <w:r w:rsidRPr="006F7B9F">
        <w:rPr>
          <w:rFonts w:ascii="Gill Sans MT" w:hAnsi="Gill Sans MT"/>
          <w:sz w:val="24"/>
          <w:szCs w:val="24"/>
        </w:rPr>
        <w:t xml:space="preserve"> (2019) ‘Governance handbook’ </w:t>
      </w:r>
    </w:p>
    <w:p w:rsidR="003907AA" w:rsidRPr="006F7B9F" w:rsidRDefault="006F7B9F" w:rsidP="007B17BA">
      <w:pPr>
        <w:pStyle w:val="TSB-PolicyBullets"/>
        <w:numPr>
          <w:ilvl w:val="1"/>
          <w:numId w:val="6"/>
        </w:numPr>
        <w:ind w:left="1480" w:hanging="482"/>
        <w:jc w:val="left"/>
        <w:rPr>
          <w:rFonts w:ascii="Gill Sans MT" w:hAnsi="Gill Sans MT"/>
          <w:sz w:val="24"/>
          <w:szCs w:val="24"/>
        </w:rPr>
      </w:pPr>
      <w:r w:rsidRPr="006F7B9F">
        <w:rPr>
          <w:rFonts w:ascii="Gill Sans MT" w:hAnsi="Gill Sans MT"/>
          <w:b/>
          <w:bCs/>
          <w:color w:val="347186"/>
          <w:sz w:val="24"/>
          <w:szCs w:val="24"/>
        </w:rPr>
        <w:t xml:space="preserve"> </w:t>
      </w:r>
      <w:r w:rsidR="003907AA" w:rsidRPr="006F7B9F">
        <w:rPr>
          <w:rFonts w:ascii="Gill Sans MT" w:hAnsi="Gill Sans MT"/>
          <w:sz w:val="24"/>
          <w:szCs w:val="24"/>
        </w:rPr>
        <w:t>This policy operates in conjunction with the following school policies:</w:t>
      </w:r>
    </w:p>
    <w:p w:rsidR="003907AA" w:rsidRPr="006F7B9F" w:rsidRDefault="006F7B9F" w:rsidP="006F7B9F">
      <w:pPr>
        <w:pStyle w:val="TSB-PolicyBullets"/>
        <w:spacing w:line="240" w:lineRule="auto"/>
        <w:jc w:val="left"/>
        <w:rPr>
          <w:rFonts w:ascii="Gill Sans MT" w:hAnsi="Gill Sans MT"/>
          <w:sz w:val="24"/>
          <w:szCs w:val="24"/>
        </w:rPr>
      </w:pPr>
      <w:r w:rsidRPr="006F7B9F">
        <w:rPr>
          <w:rFonts w:ascii="Gill Sans MT" w:hAnsi="Gill Sans MT"/>
          <w:sz w:val="24"/>
          <w:szCs w:val="24"/>
        </w:rPr>
        <w:t xml:space="preserve">Financial management </w:t>
      </w:r>
      <w:r w:rsidR="003907AA" w:rsidRPr="006F7B9F">
        <w:rPr>
          <w:rFonts w:ascii="Gill Sans MT" w:hAnsi="Gill Sans MT"/>
          <w:sz w:val="24"/>
          <w:szCs w:val="24"/>
        </w:rPr>
        <w:t xml:space="preserve"> Policy </w:t>
      </w:r>
    </w:p>
    <w:p w:rsidR="003907AA" w:rsidRPr="006F7B9F" w:rsidRDefault="003907AA" w:rsidP="006F7B9F">
      <w:pPr>
        <w:pStyle w:val="TSB-PolicyBullets"/>
        <w:spacing w:line="240" w:lineRule="auto"/>
        <w:jc w:val="left"/>
        <w:rPr>
          <w:rFonts w:ascii="Gill Sans MT" w:hAnsi="Gill Sans MT"/>
          <w:sz w:val="24"/>
          <w:szCs w:val="24"/>
        </w:rPr>
      </w:pPr>
      <w:r w:rsidRPr="006F7B9F">
        <w:rPr>
          <w:rFonts w:ascii="Gill Sans MT" w:hAnsi="Gill Sans MT"/>
          <w:sz w:val="24"/>
          <w:szCs w:val="24"/>
        </w:rPr>
        <w:t xml:space="preserve">Whistleblowing Policy </w:t>
      </w:r>
    </w:p>
    <w:p w:rsidR="003907AA" w:rsidRPr="006F7B9F" w:rsidRDefault="003907AA" w:rsidP="006F7B9F">
      <w:pPr>
        <w:pStyle w:val="TSB-PolicyBullets"/>
        <w:spacing w:line="240" w:lineRule="auto"/>
        <w:jc w:val="left"/>
        <w:rPr>
          <w:rFonts w:ascii="Gill Sans MT" w:hAnsi="Gill Sans MT"/>
          <w:sz w:val="24"/>
          <w:szCs w:val="24"/>
        </w:rPr>
      </w:pPr>
      <w:r w:rsidRPr="006F7B9F">
        <w:rPr>
          <w:rFonts w:ascii="Gill Sans MT" w:hAnsi="Gill Sans MT"/>
          <w:sz w:val="24"/>
          <w:szCs w:val="24"/>
        </w:rPr>
        <w:t>Declared Conflicts of Interests Register</w:t>
      </w:r>
    </w:p>
    <w:p w:rsidR="003907AA" w:rsidRPr="006F7B9F" w:rsidRDefault="003907AA" w:rsidP="006F7B9F">
      <w:pPr>
        <w:pStyle w:val="TSB-PolicyBullets"/>
        <w:spacing w:line="240" w:lineRule="auto"/>
        <w:jc w:val="left"/>
        <w:rPr>
          <w:rFonts w:ascii="Gill Sans MT" w:hAnsi="Gill Sans MT"/>
          <w:sz w:val="24"/>
          <w:szCs w:val="24"/>
        </w:rPr>
      </w:pPr>
      <w:r w:rsidRPr="006F7B9F">
        <w:rPr>
          <w:rFonts w:ascii="Gill Sans MT" w:hAnsi="Gill Sans MT"/>
          <w:sz w:val="24"/>
          <w:szCs w:val="24"/>
        </w:rPr>
        <w:t>Data Protection Policy</w:t>
      </w:r>
    </w:p>
    <w:p w:rsidR="003907AA" w:rsidRPr="006F7B9F"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6" w:name="_Definitions"/>
      <w:bookmarkStart w:id="7" w:name="Subsection2"/>
      <w:bookmarkEnd w:id="6"/>
      <w:r w:rsidRPr="006F7B9F">
        <w:rPr>
          <w:rFonts w:ascii="Gill Sans MT" w:hAnsi="Gill Sans MT"/>
          <w:color w:val="auto"/>
          <w:sz w:val="24"/>
          <w:szCs w:val="24"/>
        </w:rPr>
        <w:t xml:space="preserve">Definitions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For the purpose of this policy, a person is defined as having a ‘</w:t>
      </w:r>
      <w:r w:rsidRPr="006F7B9F">
        <w:rPr>
          <w:rFonts w:ascii="Gill Sans MT" w:hAnsi="Gill Sans MT"/>
          <w:b/>
          <w:bCs/>
          <w:sz w:val="24"/>
          <w:szCs w:val="24"/>
        </w:rPr>
        <w:t>business or pecuniary interest</w:t>
      </w:r>
      <w:r w:rsidRPr="006F7B9F">
        <w:rPr>
          <w:rFonts w:ascii="Gill Sans MT" w:hAnsi="Gill Sans MT"/>
          <w:sz w:val="24"/>
          <w:szCs w:val="24"/>
        </w:rPr>
        <w:t xml:space="preserve">’ if they have a monetary or financially vested interest in a business or service, which could prevent the individual from acting in the school’s best interests.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w:t>
      </w:r>
      <w:r w:rsidRPr="006F7B9F">
        <w:rPr>
          <w:rFonts w:ascii="Gill Sans MT" w:hAnsi="Gill Sans MT"/>
          <w:b/>
          <w:bCs/>
          <w:sz w:val="24"/>
          <w:szCs w:val="24"/>
        </w:rPr>
        <w:t>Conflicts of interest</w:t>
      </w:r>
      <w:r w:rsidRPr="006F7B9F">
        <w:rPr>
          <w:rFonts w:ascii="Gill Sans MT" w:hAnsi="Gill Sans MT"/>
          <w:sz w:val="24"/>
          <w:szCs w:val="24"/>
        </w:rPr>
        <w:t xml:space="preserve">’ are any situations where an individual’s personal interests or loyalties could, or could be seen </w:t>
      </w:r>
      <w:proofErr w:type="gramStart"/>
      <w:r w:rsidRPr="006F7B9F">
        <w:rPr>
          <w:rFonts w:ascii="Gill Sans MT" w:hAnsi="Gill Sans MT"/>
          <w:sz w:val="24"/>
          <w:szCs w:val="24"/>
        </w:rPr>
        <w:t>to,</w:t>
      </w:r>
      <w:proofErr w:type="gramEnd"/>
      <w:r w:rsidRPr="006F7B9F">
        <w:rPr>
          <w:rFonts w:ascii="Gill Sans MT" w:hAnsi="Gill Sans MT"/>
          <w:sz w:val="24"/>
          <w:szCs w:val="24"/>
        </w:rPr>
        <w:t xml:space="preserve"> prevent the individual from making a decision in the best interests of the school.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lastRenderedPageBreak/>
        <w:t>The term ‘</w:t>
      </w:r>
      <w:r w:rsidRPr="006F7B9F">
        <w:rPr>
          <w:rFonts w:ascii="Gill Sans MT" w:hAnsi="Gill Sans MT"/>
          <w:b/>
          <w:bCs/>
          <w:sz w:val="24"/>
          <w:szCs w:val="24"/>
        </w:rPr>
        <w:t>significant shareholder</w:t>
      </w:r>
      <w:r w:rsidRPr="006F7B9F">
        <w:rPr>
          <w:rFonts w:ascii="Gill Sans MT" w:hAnsi="Gill Sans MT"/>
          <w:sz w:val="24"/>
          <w:szCs w:val="24"/>
        </w:rPr>
        <w:t xml:space="preserve">’ refers to any individual or relative of an individual holding more than 20 percent of the share capital or exercising more than 20 percent of the voting power in an organisation.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An ‘</w:t>
      </w:r>
      <w:r w:rsidRPr="006F7B9F">
        <w:rPr>
          <w:rFonts w:ascii="Gill Sans MT" w:hAnsi="Gill Sans MT"/>
          <w:b/>
          <w:bCs/>
          <w:sz w:val="24"/>
          <w:szCs w:val="24"/>
        </w:rPr>
        <w:t>interested party</w:t>
      </w:r>
      <w:r w:rsidRPr="006F7B9F">
        <w:rPr>
          <w:rFonts w:ascii="Gill Sans MT" w:hAnsi="Gill Sans MT"/>
          <w:sz w:val="24"/>
          <w:szCs w:val="24"/>
        </w:rPr>
        <w:t xml:space="preserve">’ is defined as a person who has a close relation to a person with a </w:t>
      </w:r>
      <w:proofErr w:type="gramStart"/>
      <w:r w:rsidRPr="006F7B9F">
        <w:rPr>
          <w:rFonts w:ascii="Gill Sans MT" w:hAnsi="Gill Sans MT"/>
          <w:sz w:val="24"/>
          <w:szCs w:val="24"/>
        </w:rPr>
        <w:t>vested interest</w:t>
      </w:r>
      <w:proofErr w:type="gramEnd"/>
      <w:r w:rsidRPr="006F7B9F">
        <w:rPr>
          <w:rFonts w:ascii="Gill Sans MT" w:hAnsi="Gill Sans MT"/>
          <w:sz w:val="24"/>
          <w:szCs w:val="24"/>
        </w:rPr>
        <w:t xml:space="preserve">, e.g. a spouse.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w:t>
      </w:r>
      <w:r w:rsidRPr="006F7B9F">
        <w:rPr>
          <w:rFonts w:ascii="Gill Sans MT" w:hAnsi="Gill Sans MT"/>
          <w:b/>
          <w:bCs/>
          <w:sz w:val="24"/>
          <w:szCs w:val="24"/>
        </w:rPr>
        <w:t>At cost</w:t>
      </w:r>
      <w:r w:rsidRPr="006F7B9F">
        <w:rPr>
          <w:rFonts w:ascii="Gill Sans MT" w:hAnsi="Gill Sans MT"/>
          <w:sz w:val="24"/>
          <w:szCs w:val="24"/>
        </w:rPr>
        <w:t xml:space="preserve">’ refers to the cost of a good or service (not including contracts of employment), without profit. </w:t>
      </w:r>
    </w:p>
    <w:p w:rsidR="003907AA" w:rsidRPr="006F7B9F"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8" w:name="_Roles_and_responsibilities"/>
      <w:bookmarkEnd w:id="8"/>
      <w:r w:rsidRPr="006F7B9F">
        <w:rPr>
          <w:rFonts w:ascii="Gill Sans MT" w:hAnsi="Gill Sans MT"/>
          <w:color w:val="auto"/>
          <w:sz w:val="24"/>
          <w:szCs w:val="24"/>
        </w:rPr>
        <w:t xml:space="preserve">Roles and responsibilities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Pr="00B52C04">
        <w:rPr>
          <w:rFonts w:ascii="Gill Sans MT" w:hAnsi="Gill Sans MT"/>
          <w:bCs/>
          <w:sz w:val="24"/>
          <w:szCs w:val="24"/>
        </w:rPr>
        <w:t>governing bo</w:t>
      </w:r>
      <w:r w:rsidR="00B52C04" w:rsidRPr="00B52C04">
        <w:rPr>
          <w:rFonts w:ascii="Gill Sans MT" w:hAnsi="Gill Sans MT"/>
          <w:bCs/>
          <w:sz w:val="24"/>
          <w:szCs w:val="24"/>
        </w:rPr>
        <w:t>dy</w:t>
      </w:r>
      <w:r w:rsidR="00B52C04" w:rsidRPr="00B52C04">
        <w:rPr>
          <w:rFonts w:ascii="Gill Sans MT" w:hAnsi="Gill Sans MT"/>
          <w:b/>
          <w:bCs/>
          <w:sz w:val="24"/>
          <w:szCs w:val="24"/>
          <w:u w:val="single"/>
        </w:rPr>
        <w:t xml:space="preserve"> </w:t>
      </w:r>
      <w:r w:rsidRPr="006F7B9F">
        <w:rPr>
          <w:rFonts w:ascii="Gill Sans MT" w:hAnsi="Gill Sans MT"/>
          <w:sz w:val="24"/>
          <w:szCs w:val="24"/>
        </w:rPr>
        <w:t xml:space="preserve">is responsible for: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that all members of staff, including volunteers, act in accordance with this policy at all times.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Identifying any conflicts of interests that </w:t>
      </w:r>
      <w:proofErr w:type="gramStart"/>
      <w:r w:rsidRPr="006F7B9F">
        <w:rPr>
          <w:rFonts w:ascii="Gill Sans MT" w:hAnsi="Gill Sans MT"/>
          <w:sz w:val="24"/>
          <w:szCs w:val="24"/>
        </w:rPr>
        <w:t>have not been previously declared</w:t>
      </w:r>
      <w:proofErr w:type="gramEnd"/>
      <w:r w:rsidRPr="006F7B9F">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Making complete declarations on an </w:t>
      </w:r>
      <w:r w:rsidRPr="00B52C04">
        <w:rPr>
          <w:rFonts w:ascii="Gill Sans MT" w:hAnsi="Gill Sans MT"/>
          <w:bCs/>
          <w:sz w:val="24"/>
          <w:szCs w:val="24"/>
        </w:rPr>
        <w:t>annual</w:t>
      </w:r>
      <w:r w:rsidRPr="006F7B9F">
        <w:rPr>
          <w:rFonts w:ascii="Gill Sans MT" w:hAnsi="Gill Sans MT"/>
          <w:color w:val="FFD006"/>
          <w:sz w:val="24"/>
          <w:szCs w:val="24"/>
        </w:rPr>
        <w:t xml:space="preserve"> </w:t>
      </w:r>
      <w:r w:rsidRPr="006F7B9F">
        <w:rPr>
          <w:rFonts w:ascii="Gill Sans MT" w:hAnsi="Gill Sans MT"/>
          <w:sz w:val="24"/>
          <w:szCs w:val="24"/>
        </w:rPr>
        <w:t xml:space="preserve">basis, and ensuring they are up-to-date.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there are measures in place to manage any conflicts of interest. </w:t>
      </w:r>
    </w:p>
    <w:p w:rsidR="003907AA" w:rsidRDefault="003907AA" w:rsidP="006F7B9F">
      <w:pPr>
        <w:pStyle w:val="TSB-PolicyBullets"/>
        <w:jc w:val="left"/>
        <w:rPr>
          <w:rFonts w:ascii="Gill Sans MT" w:hAnsi="Gill Sans MT"/>
          <w:sz w:val="24"/>
          <w:szCs w:val="24"/>
        </w:rPr>
      </w:pPr>
      <w:r w:rsidRPr="006F7B9F">
        <w:rPr>
          <w:rFonts w:ascii="Gill Sans MT" w:hAnsi="Gill Sans MT"/>
          <w:sz w:val="24"/>
          <w:szCs w:val="24"/>
        </w:rPr>
        <w:t>Operating and making decisions in the best interests of pupils.</w:t>
      </w:r>
    </w:p>
    <w:p w:rsidR="00B52C04" w:rsidRPr="006F7B9F" w:rsidRDefault="00B52C04" w:rsidP="00B52C04">
      <w:pPr>
        <w:pStyle w:val="TSB-PolicyBullets"/>
        <w:numPr>
          <w:ilvl w:val="0"/>
          <w:numId w:val="0"/>
        </w:numPr>
        <w:ind w:left="2137"/>
        <w:jc w:val="left"/>
        <w:rPr>
          <w:rFonts w:ascii="Gill Sans MT" w:hAnsi="Gill Sans MT"/>
          <w:sz w:val="24"/>
          <w:szCs w:val="24"/>
        </w:rPr>
      </w:pP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B52C04" w:rsidRPr="00B52C04">
        <w:rPr>
          <w:rFonts w:ascii="Gill Sans MT" w:hAnsi="Gill Sans MT"/>
          <w:bCs/>
          <w:sz w:val="24"/>
          <w:szCs w:val="24"/>
        </w:rPr>
        <w:t>chair of governors</w:t>
      </w:r>
      <w:r w:rsidRPr="00B52C04">
        <w:rPr>
          <w:rFonts w:ascii="Gill Sans MT" w:hAnsi="Gill Sans MT"/>
          <w:sz w:val="24"/>
          <w:szCs w:val="24"/>
        </w:rPr>
        <w:t xml:space="preserve"> </w:t>
      </w:r>
      <w:r w:rsidRPr="006F7B9F">
        <w:rPr>
          <w:rFonts w:ascii="Gill Sans MT" w:hAnsi="Gill Sans MT"/>
          <w:sz w:val="24"/>
          <w:szCs w:val="24"/>
        </w:rPr>
        <w:t xml:space="preserve">is responsible for: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in liaison with the </w:t>
      </w:r>
      <w:proofErr w:type="spellStart"/>
      <w:r w:rsidRPr="00B52C04">
        <w:rPr>
          <w:rFonts w:ascii="Gill Sans MT" w:hAnsi="Gill Sans MT"/>
          <w:bCs/>
          <w:sz w:val="24"/>
          <w:szCs w:val="24"/>
        </w:rPr>
        <w:t>headteacher</w:t>
      </w:r>
      <w:proofErr w:type="spellEnd"/>
      <w:r w:rsidRPr="006F7B9F">
        <w:rPr>
          <w:rFonts w:ascii="Gill Sans MT" w:hAnsi="Gill Sans MT"/>
          <w:sz w:val="24"/>
          <w:szCs w:val="24"/>
        </w:rPr>
        <w:t xml:space="preserve">, that all members of the </w:t>
      </w:r>
      <w:r w:rsidR="00B52C04">
        <w:rPr>
          <w:rFonts w:ascii="Gill Sans MT" w:hAnsi="Gill Sans MT"/>
          <w:bCs/>
          <w:sz w:val="24"/>
          <w:szCs w:val="24"/>
        </w:rPr>
        <w:t>governing body</w:t>
      </w:r>
      <w:r w:rsidRPr="00B52C04">
        <w:rPr>
          <w:rFonts w:ascii="Gill Sans MT" w:hAnsi="Gill Sans MT"/>
          <w:sz w:val="24"/>
          <w:szCs w:val="24"/>
        </w:rPr>
        <w:t xml:space="preserve"> </w:t>
      </w:r>
      <w:r w:rsidRPr="006F7B9F">
        <w:rPr>
          <w:rFonts w:ascii="Gill Sans MT" w:hAnsi="Gill Sans MT"/>
          <w:sz w:val="24"/>
          <w:szCs w:val="24"/>
        </w:rPr>
        <w:t xml:space="preserve">have declared any conflicts of interest, in accordance with the </w:t>
      </w:r>
      <w:r w:rsidRPr="00B52C04">
        <w:rPr>
          <w:rFonts w:ascii="Gill Sans MT" w:hAnsi="Gill Sans MT"/>
          <w:bCs/>
          <w:sz w:val="24"/>
          <w:szCs w:val="24"/>
        </w:rPr>
        <w:t>Declared Conflicts of Interests Register</w:t>
      </w:r>
      <w:r w:rsidRPr="006F7B9F">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Considering the risks associated with an individual who has declared a conflict of interest participating in any decision-making or voting and seeking advice from the school’s </w:t>
      </w:r>
      <w:r w:rsidRPr="00B52C04">
        <w:rPr>
          <w:rFonts w:ascii="Gill Sans MT" w:hAnsi="Gill Sans MT"/>
          <w:bCs/>
          <w:sz w:val="24"/>
          <w:szCs w:val="24"/>
        </w:rPr>
        <w:t>HR team</w:t>
      </w:r>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B52C04">
        <w:rPr>
          <w:rFonts w:ascii="Gill Sans MT" w:hAnsi="Gill Sans MT"/>
          <w:bCs/>
          <w:sz w:val="24"/>
          <w:szCs w:val="24"/>
        </w:rPr>
        <w:t>clerk to the governing body</w:t>
      </w:r>
      <w:r w:rsidRPr="00B52C04">
        <w:rPr>
          <w:rFonts w:ascii="Gill Sans MT" w:hAnsi="Gill Sans MT"/>
          <w:sz w:val="24"/>
          <w:szCs w:val="24"/>
        </w:rPr>
        <w:t xml:space="preserve"> </w:t>
      </w:r>
      <w:r w:rsidRPr="006F7B9F">
        <w:rPr>
          <w:rFonts w:ascii="Gill Sans MT" w:hAnsi="Gill Sans MT"/>
          <w:sz w:val="24"/>
          <w:szCs w:val="24"/>
        </w:rPr>
        <w:t xml:space="preserve">is responsible for: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Keeping an accurate and up-to-date record of interests for all governors, staff and volunteers, which </w:t>
      </w:r>
      <w:proofErr w:type="gramStart"/>
      <w:r w:rsidRPr="006F7B9F">
        <w:rPr>
          <w:rFonts w:ascii="Gill Sans MT" w:hAnsi="Gill Sans MT"/>
          <w:sz w:val="24"/>
          <w:szCs w:val="24"/>
        </w:rPr>
        <w:t>is reviewed</w:t>
      </w:r>
      <w:proofErr w:type="gramEnd"/>
      <w:r w:rsidRPr="006F7B9F">
        <w:rPr>
          <w:rFonts w:ascii="Gill Sans MT" w:hAnsi="Gill Sans MT"/>
          <w:sz w:val="24"/>
          <w:szCs w:val="24"/>
        </w:rPr>
        <w:t xml:space="preserve"> </w:t>
      </w:r>
      <w:r w:rsidRPr="00B52C04">
        <w:rPr>
          <w:rFonts w:ascii="Gill Sans MT" w:hAnsi="Gill Sans MT"/>
          <w:bCs/>
          <w:sz w:val="24"/>
          <w:szCs w:val="24"/>
        </w:rPr>
        <w:t>annually</w:t>
      </w:r>
      <w:r w:rsidRPr="00B52C04">
        <w:rPr>
          <w:rFonts w:ascii="Gill Sans MT" w:hAnsi="Gill Sans MT"/>
          <w:sz w:val="24"/>
          <w:szCs w:val="24"/>
        </w:rPr>
        <w:t xml:space="preserve">, </w:t>
      </w:r>
      <w:r w:rsidRPr="006F7B9F">
        <w:rPr>
          <w:rFonts w:ascii="Gill Sans MT" w:hAnsi="Gill Sans MT"/>
          <w:sz w:val="24"/>
          <w:szCs w:val="24"/>
        </w:rPr>
        <w:t xml:space="preserve">and can be accessed by relevant people, e.g. the </w:t>
      </w:r>
      <w:proofErr w:type="spellStart"/>
      <w:r w:rsidRPr="006F7B9F">
        <w:rPr>
          <w:rFonts w:ascii="Gill Sans MT" w:hAnsi="Gill Sans MT"/>
          <w:sz w:val="24"/>
          <w:szCs w:val="24"/>
        </w:rPr>
        <w:t>headteacher</w:t>
      </w:r>
      <w:proofErr w:type="spellEnd"/>
      <w:r w:rsidRPr="006F7B9F">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Keeping accurate meeting minutes.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B52C04">
        <w:rPr>
          <w:rFonts w:ascii="Gill Sans MT" w:hAnsi="Gill Sans MT"/>
          <w:sz w:val="24"/>
          <w:szCs w:val="24"/>
        </w:rPr>
        <w:t xml:space="preserve">The </w:t>
      </w:r>
      <w:proofErr w:type="spellStart"/>
      <w:r w:rsidRPr="00B52C04">
        <w:rPr>
          <w:rFonts w:ascii="Gill Sans MT" w:hAnsi="Gill Sans MT"/>
          <w:bCs/>
          <w:sz w:val="24"/>
          <w:szCs w:val="24"/>
        </w:rPr>
        <w:t>headteacher</w:t>
      </w:r>
      <w:proofErr w:type="spellEnd"/>
      <w:r w:rsidRPr="00B52C04">
        <w:rPr>
          <w:rFonts w:ascii="Gill Sans MT" w:hAnsi="Gill Sans MT"/>
          <w:sz w:val="24"/>
          <w:szCs w:val="24"/>
        </w:rPr>
        <w:t xml:space="preserve"> </w:t>
      </w:r>
      <w:r w:rsidRPr="006F7B9F">
        <w:rPr>
          <w:rFonts w:ascii="Gill Sans MT" w:hAnsi="Gill Sans MT"/>
          <w:sz w:val="24"/>
          <w:szCs w:val="24"/>
        </w:rPr>
        <w:t xml:space="preserve">is responsible for: </w:t>
      </w:r>
    </w:p>
    <w:p w:rsidR="003907AA" w:rsidRPr="00B52C04"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in liaison with the </w:t>
      </w:r>
      <w:r w:rsidR="00B52C04">
        <w:rPr>
          <w:rFonts w:ascii="Gill Sans MT" w:hAnsi="Gill Sans MT"/>
          <w:bCs/>
          <w:sz w:val="24"/>
          <w:szCs w:val="24"/>
        </w:rPr>
        <w:t>chair of the governing body</w:t>
      </w:r>
      <w:r w:rsidRPr="006F7B9F">
        <w:rPr>
          <w:rFonts w:ascii="Gill Sans MT" w:hAnsi="Gill Sans MT"/>
          <w:sz w:val="24"/>
          <w:szCs w:val="24"/>
        </w:rPr>
        <w:t xml:space="preserve">, that all members of the </w:t>
      </w:r>
      <w:r w:rsidR="00B52C04" w:rsidRPr="00B52C04">
        <w:rPr>
          <w:rFonts w:ascii="Gill Sans MT" w:hAnsi="Gill Sans MT"/>
          <w:bCs/>
          <w:sz w:val="24"/>
          <w:szCs w:val="24"/>
        </w:rPr>
        <w:t>governing body</w:t>
      </w:r>
      <w:r w:rsidRPr="00B52C04">
        <w:rPr>
          <w:rFonts w:ascii="Gill Sans MT" w:hAnsi="Gill Sans MT"/>
          <w:sz w:val="24"/>
          <w:szCs w:val="24"/>
        </w:rPr>
        <w:t xml:space="preserve"> </w:t>
      </w:r>
      <w:r w:rsidRPr="006F7B9F">
        <w:rPr>
          <w:rFonts w:ascii="Gill Sans MT" w:hAnsi="Gill Sans MT"/>
          <w:sz w:val="24"/>
          <w:szCs w:val="24"/>
        </w:rPr>
        <w:t xml:space="preserve">have declared any conflicts of interest, in accordance with the </w:t>
      </w:r>
      <w:r w:rsidRPr="00B52C04">
        <w:rPr>
          <w:rFonts w:ascii="Gill Sans MT" w:hAnsi="Gill Sans MT"/>
          <w:bCs/>
          <w:sz w:val="24"/>
          <w:szCs w:val="24"/>
        </w:rPr>
        <w:t>Declared Conflicts of Interests Register</w:t>
      </w:r>
      <w:r w:rsidRPr="00B52C04">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that the </w:t>
      </w:r>
      <w:r w:rsidRPr="00B52C04">
        <w:rPr>
          <w:rFonts w:ascii="Gill Sans MT" w:hAnsi="Gill Sans MT"/>
          <w:bCs/>
          <w:sz w:val="24"/>
          <w:szCs w:val="24"/>
        </w:rPr>
        <w:t>General Interests Register</w:t>
      </w:r>
      <w:r w:rsidRPr="00B52C04">
        <w:rPr>
          <w:rFonts w:ascii="Gill Sans MT" w:hAnsi="Gill Sans MT"/>
          <w:sz w:val="24"/>
          <w:szCs w:val="24"/>
        </w:rPr>
        <w:t xml:space="preserve"> </w:t>
      </w:r>
      <w:proofErr w:type="gramStart"/>
      <w:r w:rsidRPr="006F7B9F">
        <w:rPr>
          <w:rFonts w:ascii="Gill Sans MT" w:hAnsi="Gill Sans MT"/>
          <w:sz w:val="24"/>
          <w:szCs w:val="24"/>
        </w:rPr>
        <w:t>is published</w:t>
      </w:r>
      <w:proofErr w:type="gramEnd"/>
      <w:r w:rsidRPr="006F7B9F">
        <w:rPr>
          <w:rFonts w:ascii="Gill Sans MT" w:hAnsi="Gill Sans MT"/>
          <w:sz w:val="24"/>
          <w:szCs w:val="24"/>
        </w:rPr>
        <w:t xml:space="preserve"> on the school website.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lastRenderedPageBreak/>
        <w:t xml:space="preserve">Ensuring that any staff member who is responsible for proposing a course of action or handling the school’s budget has declared any conflicts of interest.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Deciding </w:t>
      </w:r>
      <w:proofErr w:type="gramStart"/>
      <w:r w:rsidRPr="006F7B9F">
        <w:rPr>
          <w:rFonts w:ascii="Gill Sans MT" w:hAnsi="Gill Sans MT"/>
          <w:sz w:val="24"/>
          <w:szCs w:val="24"/>
        </w:rPr>
        <w:t>who</w:t>
      </w:r>
      <w:proofErr w:type="gramEnd"/>
      <w:r w:rsidRPr="006F7B9F">
        <w:rPr>
          <w:rFonts w:ascii="Gill Sans MT" w:hAnsi="Gill Sans MT"/>
          <w:sz w:val="24"/>
          <w:szCs w:val="24"/>
        </w:rPr>
        <w:t xml:space="preserve"> else is considered an ‘interested party’, and ensuring they declare any conflicts of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Staff, including volunteers, are responsible for: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Declaring any conflicts of interest.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Acting in accordance with this policy at all times.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Identifying any conflicts of interests that </w:t>
      </w:r>
      <w:proofErr w:type="gramStart"/>
      <w:r w:rsidRPr="006F7B9F">
        <w:rPr>
          <w:rFonts w:ascii="Gill Sans MT" w:hAnsi="Gill Sans MT"/>
          <w:sz w:val="24"/>
          <w:szCs w:val="24"/>
        </w:rPr>
        <w:t>have not been previously declared</w:t>
      </w:r>
      <w:proofErr w:type="gramEnd"/>
      <w:r w:rsidRPr="006F7B9F">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Following the school’s </w:t>
      </w:r>
      <w:r w:rsidRPr="00B52C04">
        <w:rPr>
          <w:rFonts w:ascii="Gill Sans MT" w:hAnsi="Gill Sans MT"/>
          <w:bCs/>
          <w:sz w:val="24"/>
          <w:szCs w:val="24"/>
        </w:rPr>
        <w:t>Whistleblowing Policy</w:t>
      </w:r>
      <w:r w:rsidRPr="00B52C04">
        <w:rPr>
          <w:rFonts w:ascii="Gill Sans MT" w:hAnsi="Gill Sans MT"/>
          <w:sz w:val="24"/>
          <w:szCs w:val="24"/>
        </w:rPr>
        <w:t xml:space="preserve"> </w:t>
      </w:r>
      <w:r w:rsidRPr="006F7B9F">
        <w:rPr>
          <w:rFonts w:ascii="Gill Sans MT" w:hAnsi="Gill Sans MT"/>
          <w:sz w:val="24"/>
          <w:szCs w:val="24"/>
        </w:rPr>
        <w:t xml:space="preserve">where there are concerns that a conflict of interest </w:t>
      </w:r>
      <w:proofErr w:type="gramStart"/>
      <w:r w:rsidRPr="006F7B9F">
        <w:rPr>
          <w:rFonts w:ascii="Gill Sans MT" w:hAnsi="Gill Sans MT"/>
          <w:sz w:val="24"/>
          <w:szCs w:val="24"/>
        </w:rPr>
        <w:t>has not been declared</w:t>
      </w:r>
      <w:proofErr w:type="gramEnd"/>
      <w:r w:rsidRPr="006F7B9F">
        <w:rPr>
          <w:rFonts w:ascii="Gill Sans MT" w:hAnsi="Gill Sans MT"/>
          <w:sz w:val="24"/>
          <w:szCs w:val="24"/>
        </w:rPr>
        <w:t xml:space="preserve">, and an individual might have subsequently benefitted.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Ensuring that all individuals in a discussion do not have a </w:t>
      </w:r>
      <w:proofErr w:type="gramStart"/>
      <w:r w:rsidRPr="006F7B9F">
        <w:rPr>
          <w:rFonts w:ascii="Gill Sans MT" w:hAnsi="Gill Sans MT"/>
          <w:sz w:val="24"/>
          <w:szCs w:val="24"/>
        </w:rPr>
        <w:t>vested interest</w:t>
      </w:r>
      <w:proofErr w:type="gramEnd"/>
      <w:r w:rsidRPr="006F7B9F">
        <w:rPr>
          <w:rFonts w:ascii="Gill Sans MT" w:hAnsi="Gill Sans MT"/>
          <w:sz w:val="24"/>
          <w:szCs w:val="24"/>
        </w:rPr>
        <w:t xml:space="preserve"> in the subject. </w:t>
      </w:r>
    </w:p>
    <w:p w:rsidR="003907AA" w:rsidRPr="002D75A5"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9" w:name="_Identifying_conflicts_of"/>
      <w:bookmarkEnd w:id="9"/>
      <w:r w:rsidRPr="002D75A5">
        <w:rPr>
          <w:rFonts w:ascii="Gill Sans MT" w:hAnsi="Gill Sans MT"/>
          <w:color w:val="auto"/>
          <w:sz w:val="24"/>
          <w:szCs w:val="24"/>
        </w:rPr>
        <w:t xml:space="preserve">Identifying conflicts of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All staff (including volunteers) will be able to demonstrate that they do not have a </w:t>
      </w:r>
      <w:proofErr w:type="gramStart"/>
      <w:r w:rsidRPr="006F7B9F">
        <w:rPr>
          <w:rFonts w:ascii="Gill Sans MT" w:hAnsi="Gill Sans MT"/>
          <w:sz w:val="24"/>
          <w:szCs w:val="24"/>
        </w:rPr>
        <w:t>vested interest</w:t>
      </w:r>
      <w:proofErr w:type="gramEnd"/>
      <w:r w:rsidRPr="006F7B9F">
        <w:rPr>
          <w:rFonts w:ascii="Gill Sans MT" w:hAnsi="Gill Sans MT"/>
          <w:sz w:val="24"/>
          <w:szCs w:val="24"/>
        </w:rPr>
        <w:t xml:space="preserve"> in any decision-making or budget spending.</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All staff (including volunteers) will remain objective and act within the best interests of the school and its pupils.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002D75A5" w:rsidRPr="002D75A5">
        <w:rPr>
          <w:rFonts w:ascii="Gill Sans MT" w:hAnsi="Gill Sans MT"/>
          <w:bCs/>
          <w:sz w:val="24"/>
          <w:szCs w:val="24"/>
        </w:rPr>
        <w:t>governing body</w:t>
      </w:r>
      <w:r w:rsidRPr="002D75A5">
        <w:rPr>
          <w:rFonts w:ascii="Gill Sans MT" w:hAnsi="Gill Sans MT"/>
          <w:sz w:val="24"/>
          <w:szCs w:val="24"/>
        </w:rPr>
        <w:t xml:space="preserve"> </w:t>
      </w:r>
      <w:r w:rsidRPr="006F7B9F">
        <w:rPr>
          <w:rFonts w:ascii="Gill Sans MT" w:hAnsi="Gill Sans MT"/>
          <w:sz w:val="24"/>
          <w:szCs w:val="24"/>
        </w:rPr>
        <w:t xml:space="preserve">will declare any conflicts of interest at an early stage and inform the relevant people, e.g. the </w:t>
      </w:r>
      <w:proofErr w:type="spellStart"/>
      <w:r w:rsidRPr="006F7B9F">
        <w:rPr>
          <w:rFonts w:ascii="Gill Sans MT" w:hAnsi="Gill Sans MT"/>
          <w:sz w:val="24"/>
          <w:szCs w:val="24"/>
        </w:rPr>
        <w:t>headteacher</w:t>
      </w:r>
      <w:proofErr w:type="spell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002D75A5" w:rsidRPr="002D75A5">
        <w:rPr>
          <w:rFonts w:ascii="Gill Sans MT" w:hAnsi="Gill Sans MT"/>
          <w:bCs/>
          <w:sz w:val="24"/>
          <w:szCs w:val="24"/>
        </w:rPr>
        <w:t>governing body</w:t>
      </w:r>
      <w:r w:rsidRPr="002D75A5">
        <w:rPr>
          <w:rFonts w:ascii="Gill Sans MT" w:hAnsi="Gill Sans MT"/>
          <w:sz w:val="24"/>
          <w:szCs w:val="24"/>
        </w:rPr>
        <w:t xml:space="preserve"> </w:t>
      </w:r>
      <w:r w:rsidRPr="006F7B9F">
        <w:rPr>
          <w:rFonts w:ascii="Gill Sans MT" w:hAnsi="Gill Sans MT"/>
          <w:sz w:val="24"/>
          <w:szCs w:val="24"/>
        </w:rPr>
        <w:t xml:space="preserve">will ensure that any conflicts of interest do not prevent them from making a decision that would be in the best interests of the school and its pupils.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Pr="002D75A5">
        <w:rPr>
          <w:rFonts w:ascii="Gill Sans MT" w:hAnsi="Gill Sans MT"/>
          <w:bCs/>
          <w:sz w:val="24"/>
          <w:szCs w:val="24"/>
        </w:rPr>
        <w:t>governing board</w:t>
      </w:r>
      <w:r w:rsidRPr="002D75A5">
        <w:rPr>
          <w:rFonts w:ascii="Gill Sans MT" w:hAnsi="Gill Sans MT"/>
          <w:sz w:val="24"/>
          <w:szCs w:val="24"/>
        </w:rPr>
        <w:t xml:space="preserve"> and relevant staff </w:t>
      </w:r>
      <w:r w:rsidRPr="006F7B9F">
        <w:rPr>
          <w:rFonts w:ascii="Gill Sans MT" w:hAnsi="Gill Sans MT"/>
          <w:sz w:val="24"/>
          <w:szCs w:val="24"/>
        </w:rPr>
        <w:t xml:space="preserve">will declare the following interests: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Holding another public office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Being an employee, director, adviser or partner of another business or organisation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Pursuing business opportunities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Being a member of a club, society or association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Having a legal or professional obligation to someone else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Having a beneficial interest in a trust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Owning or occupying a piece of land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Owning shares or some other investment or asset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Having received a gift, hospitality or other benefit from someone/an organisation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lastRenderedPageBreak/>
        <w:t xml:space="preserve">Owing a debt to someone/an organisation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Holding or expressing strong political or personal views that may indicate prejudice or predetermination for or against a person or issue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Being a governor, associate member or trustee at any other educational establishment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Being a spouse, partner, relative or close friend of someone who has one of these interests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All interests and connections that could influence the school’s reputation with the public </w:t>
      </w:r>
      <w:proofErr w:type="gramStart"/>
      <w:r w:rsidRPr="006F7B9F">
        <w:rPr>
          <w:rFonts w:ascii="Gill Sans MT" w:hAnsi="Gill Sans MT"/>
          <w:sz w:val="24"/>
          <w:szCs w:val="24"/>
        </w:rPr>
        <w:t>will be declared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staff (including volunteers) have a relative whom they know to have a declarable interest, this information </w:t>
      </w:r>
      <w:proofErr w:type="gramStart"/>
      <w:r w:rsidRPr="006F7B9F">
        <w:rPr>
          <w:rFonts w:ascii="Gill Sans MT" w:hAnsi="Gill Sans MT"/>
          <w:sz w:val="24"/>
          <w:szCs w:val="24"/>
        </w:rPr>
        <w:t>will be declared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b/>
          <w:bCs/>
          <w:color w:val="347186"/>
          <w:sz w:val="24"/>
          <w:szCs w:val="24"/>
        </w:rPr>
        <w:t>[Academies]</w:t>
      </w:r>
      <w:r w:rsidRPr="006F7B9F">
        <w:rPr>
          <w:rFonts w:ascii="Gill Sans MT" w:hAnsi="Gill Sans MT"/>
          <w:color w:val="347186"/>
          <w:sz w:val="24"/>
          <w:szCs w:val="24"/>
        </w:rPr>
        <w:t xml:space="preserve"> </w:t>
      </w:r>
      <w:r w:rsidRPr="006F7B9F">
        <w:rPr>
          <w:rFonts w:ascii="Gill Sans MT" w:hAnsi="Gill Sans MT"/>
          <w:sz w:val="24"/>
          <w:szCs w:val="24"/>
        </w:rPr>
        <w:t xml:space="preserve">If the academy trust’s members, trustees or local governors have a relative whom they know to have relevant interests, this </w:t>
      </w:r>
      <w:proofErr w:type="gramStart"/>
      <w:r w:rsidRPr="006F7B9F">
        <w:rPr>
          <w:rFonts w:ascii="Gill Sans MT" w:hAnsi="Gill Sans MT"/>
          <w:sz w:val="24"/>
          <w:szCs w:val="24"/>
        </w:rPr>
        <w:t>will be declared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 xml:space="preserve">Only relevant interests </w:t>
      </w:r>
      <w:proofErr w:type="gramStart"/>
      <w:r w:rsidRPr="006F7B9F">
        <w:rPr>
          <w:rFonts w:ascii="Gill Sans MT" w:hAnsi="Gill Sans MT"/>
          <w:sz w:val="24"/>
          <w:szCs w:val="24"/>
        </w:rPr>
        <w:t>will be declared</w:t>
      </w:r>
      <w:proofErr w:type="gramEnd"/>
      <w:r w:rsidRPr="006F7B9F">
        <w:rPr>
          <w:rFonts w:ascii="Gill Sans MT" w:hAnsi="Gill Sans MT"/>
          <w:sz w:val="24"/>
          <w:szCs w:val="24"/>
        </w:rPr>
        <w:t xml:space="preserve">, e.g. the spouse of the owner of a catering service when the school is seeking a new catering company. Any interests that do not directly benefit individuals or their relatives do not need to </w:t>
      </w:r>
      <w:proofErr w:type="gramStart"/>
      <w:r w:rsidRPr="006F7B9F">
        <w:rPr>
          <w:rFonts w:ascii="Gill Sans MT" w:hAnsi="Gill Sans MT"/>
          <w:sz w:val="24"/>
          <w:szCs w:val="24"/>
        </w:rPr>
        <w:t>be declared</w:t>
      </w:r>
      <w:proofErr w:type="gramEnd"/>
      <w:r w:rsidRPr="006F7B9F">
        <w:rPr>
          <w:rFonts w:ascii="Gill Sans MT" w:hAnsi="Gill Sans MT"/>
          <w:sz w:val="24"/>
          <w:szCs w:val="24"/>
        </w:rPr>
        <w:t xml:space="preserve"> – for example, being a small shareholder in a large national company rather than a significant shareholder.</w:t>
      </w:r>
    </w:p>
    <w:p w:rsidR="003907AA" w:rsidRPr="002D75A5"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0" w:name="_Conflicts_of_loyalty"/>
      <w:bookmarkEnd w:id="10"/>
      <w:r w:rsidRPr="002D75A5">
        <w:rPr>
          <w:rFonts w:ascii="Gill Sans MT" w:hAnsi="Gill Sans MT"/>
          <w:color w:val="auto"/>
          <w:sz w:val="24"/>
          <w:szCs w:val="24"/>
        </w:rPr>
        <w:t xml:space="preserve">Conflicts of loyalty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Conflicts of interest can also arise, even if the individual does not gain any financial benefit, when their </w:t>
      </w:r>
      <w:proofErr w:type="gramStart"/>
      <w:r w:rsidRPr="006F7B9F">
        <w:rPr>
          <w:rFonts w:ascii="Gill Sans MT" w:hAnsi="Gill Sans MT"/>
          <w:sz w:val="24"/>
          <w:szCs w:val="24"/>
        </w:rPr>
        <w:t xml:space="preserve">decision-making as a staff member or a member of the </w:t>
      </w:r>
      <w:r w:rsidR="002D75A5">
        <w:rPr>
          <w:rFonts w:ascii="Gill Sans MT" w:hAnsi="Gill Sans MT"/>
          <w:bCs/>
          <w:sz w:val="24"/>
          <w:szCs w:val="24"/>
        </w:rPr>
        <w:t>governing body</w:t>
      </w:r>
      <w:r w:rsidRPr="002D75A5">
        <w:rPr>
          <w:rFonts w:ascii="Gill Sans MT" w:hAnsi="Gill Sans MT"/>
          <w:sz w:val="24"/>
          <w:szCs w:val="24"/>
        </w:rPr>
        <w:t xml:space="preserve"> </w:t>
      </w:r>
      <w:r w:rsidRPr="006F7B9F">
        <w:rPr>
          <w:rFonts w:ascii="Gill Sans MT" w:hAnsi="Gill Sans MT"/>
          <w:sz w:val="24"/>
          <w:szCs w:val="24"/>
        </w:rPr>
        <w:t>could be influenced by their other interests</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002D75A5" w:rsidRPr="002D75A5">
        <w:rPr>
          <w:rFonts w:ascii="Gill Sans MT" w:hAnsi="Gill Sans MT"/>
          <w:bCs/>
          <w:sz w:val="24"/>
          <w:szCs w:val="24"/>
        </w:rPr>
        <w:t>governing body</w:t>
      </w:r>
      <w:r w:rsidRPr="002D75A5">
        <w:rPr>
          <w:rFonts w:ascii="Gill Sans MT" w:hAnsi="Gill Sans MT"/>
          <w:sz w:val="24"/>
          <w:szCs w:val="24"/>
        </w:rPr>
        <w:t xml:space="preserve"> </w:t>
      </w:r>
      <w:r w:rsidRPr="006F7B9F">
        <w:rPr>
          <w:rFonts w:ascii="Gill Sans MT" w:hAnsi="Gill Sans MT"/>
          <w:sz w:val="24"/>
          <w:szCs w:val="24"/>
        </w:rPr>
        <w:t xml:space="preserve">and relevant staff will be required to declare any interest that might conflict with their loyalty to: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Another organisation, such as their employer.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A member of their family.</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Another connected person or organisation.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Another governing board or committee of which they are a member.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The individual that appointed them to the governing board.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Pr="002D75A5">
        <w:rPr>
          <w:rFonts w:ascii="Gill Sans MT" w:hAnsi="Gill Sans MT"/>
          <w:bCs/>
          <w:sz w:val="24"/>
          <w:szCs w:val="24"/>
        </w:rPr>
        <w:t>governing board</w:t>
      </w:r>
      <w:r w:rsidRPr="002D75A5">
        <w:rPr>
          <w:rFonts w:ascii="Gill Sans MT" w:hAnsi="Gill Sans MT"/>
          <w:sz w:val="24"/>
          <w:szCs w:val="24"/>
        </w:rPr>
        <w:t xml:space="preserve"> </w:t>
      </w:r>
      <w:r w:rsidRPr="006F7B9F">
        <w:rPr>
          <w:rFonts w:ascii="Gill Sans MT" w:hAnsi="Gill Sans MT"/>
          <w:sz w:val="24"/>
          <w:szCs w:val="24"/>
        </w:rPr>
        <w:t xml:space="preserve">will also be required to declare any conflicts of interest where their religious, political or personal views could interfere with their ability to make decisions in the best interests of the school. </w:t>
      </w:r>
    </w:p>
    <w:p w:rsidR="003907AA" w:rsidRPr="002D75A5" w:rsidRDefault="003907AA" w:rsidP="006F7B9F">
      <w:pPr>
        <w:pStyle w:val="Heading1"/>
        <w:keepNext w:val="0"/>
        <w:keepLines w:val="0"/>
        <w:numPr>
          <w:ilvl w:val="0"/>
          <w:numId w:val="8"/>
        </w:numPr>
        <w:spacing w:after="200"/>
        <w:contextualSpacing/>
        <w:rPr>
          <w:rFonts w:ascii="Gill Sans MT" w:hAnsi="Gill Sans MT"/>
          <w:bCs/>
          <w:color w:val="auto"/>
          <w:sz w:val="24"/>
          <w:szCs w:val="24"/>
        </w:rPr>
      </w:pPr>
      <w:bookmarkStart w:id="11" w:name="_The_declaration_registers"/>
      <w:bookmarkEnd w:id="11"/>
      <w:r w:rsidRPr="002D75A5">
        <w:rPr>
          <w:rFonts w:ascii="Gill Sans MT" w:hAnsi="Gill Sans MT"/>
          <w:bCs/>
          <w:color w:val="auto"/>
          <w:sz w:val="24"/>
          <w:szCs w:val="24"/>
        </w:rPr>
        <w:t xml:space="preserve">The declaration registers </w:t>
      </w:r>
    </w:p>
    <w:p w:rsidR="003907AA" w:rsidRPr="002D75A5" w:rsidRDefault="003907AA" w:rsidP="006F7B9F">
      <w:pPr>
        <w:pStyle w:val="TSB-Level1Numbers"/>
        <w:numPr>
          <w:ilvl w:val="1"/>
          <w:numId w:val="6"/>
        </w:numPr>
        <w:jc w:val="left"/>
        <w:rPr>
          <w:rFonts w:ascii="Gill Sans MT" w:hAnsi="Gill Sans MT"/>
          <w:sz w:val="24"/>
          <w:szCs w:val="24"/>
        </w:rPr>
      </w:pPr>
      <w:r w:rsidRPr="006F7B9F">
        <w:rPr>
          <w:rFonts w:ascii="Gill Sans MT" w:hAnsi="Gill Sans MT"/>
          <w:sz w:val="24"/>
          <w:szCs w:val="24"/>
        </w:rPr>
        <w:t xml:space="preserve">Each declaration of interest </w:t>
      </w:r>
      <w:proofErr w:type="gramStart"/>
      <w:r w:rsidRPr="006F7B9F">
        <w:rPr>
          <w:rFonts w:ascii="Gill Sans MT" w:hAnsi="Gill Sans MT"/>
          <w:sz w:val="24"/>
          <w:szCs w:val="24"/>
        </w:rPr>
        <w:t>will be recorded</w:t>
      </w:r>
      <w:proofErr w:type="gramEnd"/>
      <w:r w:rsidRPr="006F7B9F">
        <w:rPr>
          <w:rFonts w:ascii="Gill Sans MT" w:hAnsi="Gill Sans MT"/>
          <w:sz w:val="24"/>
          <w:szCs w:val="24"/>
        </w:rPr>
        <w:t xml:space="preserve"> on the school’s </w:t>
      </w:r>
      <w:r w:rsidRPr="002D75A5">
        <w:rPr>
          <w:rFonts w:ascii="Gill Sans MT" w:hAnsi="Gill Sans MT"/>
          <w:bCs/>
          <w:sz w:val="24"/>
          <w:szCs w:val="24"/>
        </w:rPr>
        <w:t>Declared Conflicts of Interests Register</w:t>
      </w:r>
      <w:r w:rsidRPr="002D75A5">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This register will allow all governors and relevant employees to identify any business, commercial, financial or personal interests they have.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lastRenderedPageBreak/>
        <w:t xml:space="preserve">Details of each interest will be recorded on the register, including the following: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The nature of the business/interest</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The name of the business/interest</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The date the interest began</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A brief description of duties or responsibilities</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The date of cessation of interest</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The date of entry onto the register </w:t>
      </w:r>
    </w:p>
    <w:p w:rsidR="003907AA" w:rsidRPr="002D75A5"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school will keep the following two versions of the </w:t>
      </w:r>
      <w:r w:rsidRPr="002D75A5">
        <w:rPr>
          <w:rFonts w:ascii="Gill Sans MT" w:hAnsi="Gill Sans MT"/>
          <w:bCs/>
          <w:sz w:val="24"/>
          <w:szCs w:val="24"/>
        </w:rPr>
        <w:t>Declared Conflicts of Interests Register</w:t>
      </w:r>
      <w:r w:rsidRPr="002D75A5">
        <w:rPr>
          <w:rFonts w:ascii="Gill Sans MT" w:hAnsi="Gill Sans MT"/>
          <w:sz w:val="24"/>
          <w:szCs w:val="24"/>
        </w:rPr>
        <w:t>:</w:t>
      </w:r>
    </w:p>
    <w:p w:rsidR="003907AA" w:rsidRPr="002D75A5"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One that details the nature of the interests declared that will have restricted access – the full </w:t>
      </w:r>
      <w:r w:rsidRPr="002D75A5">
        <w:rPr>
          <w:rFonts w:ascii="Gill Sans MT" w:hAnsi="Gill Sans MT"/>
          <w:bCs/>
          <w:sz w:val="24"/>
          <w:szCs w:val="24"/>
        </w:rPr>
        <w:t>Declared Conflicts of Interests Register</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 </w:t>
      </w:r>
      <w:r w:rsidRPr="002D75A5">
        <w:rPr>
          <w:rFonts w:ascii="Gill Sans MT" w:hAnsi="Gill Sans MT"/>
          <w:bCs/>
          <w:sz w:val="24"/>
          <w:szCs w:val="24"/>
        </w:rPr>
        <w:t>General Interests Register</w:t>
      </w:r>
      <w:r w:rsidRPr="006F7B9F">
        <w:rPr>
          <w:rFonts w:ascii="Gill Sans MT" w:hAnsi="Gill Sans MT"/>
          <w:sz w:val="24"/>
          <w:szCs w:val="24"/>
        </w:rPr>
        <w:t xml:space="preserve">, which is more widely accessible, and includes who has declared interests and which category they fall into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declaration registers will be stored in the </w:t>
      </w:r>
      <w:r w:rsidRPr="006C7DC0">
        <w:rPr>
          <w:rFonts w:ascii="Gill Sans MT" w:hAnsi="Gill Sans MT"/>
          <w:bCs/>
          <w:sz w:val="24"/>
          <w:szCs w:val="24"/>
        </w:rPr>
        <w:t>school office</w:t>
      </w:r>
      <w:r w:rsidRPr="006F7B9F">
        <w:rPr>
          <w:rFonts w:ascii="Gill Sans MT" w:hAnsi="Gill Sans MT"/>
          <w:sz w:val="24"/>
          <w:szCs w:val="24"/>
        </w:rPr>
        <w:t xml:space="preserve">, where they </w:t>
      </w:r>
      <w:proofErr w:type="gramStart"/>
      <w:r w:rsidRPr="006F7B9F">
        <w:rPr>
          <w:rFonts w:ascii="Gill Sans MT" w:hAnsi="Gill Sans MT"/>
          <w:sz w:val="24"/>
          <w:szCs w:val="24"/>
        </w:rPr>
        <w:t xml:space="preserve">can be accessed by the </w:t>
      </w:r>
      <w:proofErr w:type="spellStart"/>
      <w:r w:rsidRPr="006C7DC0">
        <w:rPr>
          <w:rFonts w:ascii="Gill Sans MT" w:hAnsi="Gill Sans MT"/>
          <w:bCs/>
          <w:sz w:val="24"/>
          <w:szCs w:val="24"/>
        </w:rPr>
        <w:t>headteacher</w:t>
      </w:r>
      <w:proofErr w:type="spellEnd"/>
      <w:r w:rsidRPr="006C7DC0">
        <w:rPr>
          <w:rFonts w:ascii="Gill Sans MT" w:hAnsi="Gill Sans MT"/>
          <w:sz w:val="24"/>
          <w:szCs w:val="24"/>
        </w:rPr>
        <w:t xml:space="preserve"> and </w:t>
      </w:r>
      <w:r w:rsidR="006C7DC0">
        <w:rPr>
          <w:rFonts w:ascii="Gill Sans MT" w:hAnsi="Gill Sans MT"/>
          <w:bCs/>
          <w:sz w:val="24"/>
          <w:szCs w:val="24"/>
        </w:rPr>
        <w:t>chair of the governing body</w:t>
      </w:r>
      <w:r w:rsidRPr="006F7B9F">
        <w:rPr>
          <w:rFonts w:ascii="Gill Sans MT" w:hAnsi="Gill Sans MT"/>
          <w:sz w:val="24"/>
          <w:szCs w:val="24"/>
        </w:rPr>
        <w:t>, as well as inspected by Ofsted or anyone else who has a right to it to carry out their statutory duties</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Pr="006C7DC0">
        <w:rPr>
          <w:rFonts w:ascii="Gill Sans MT" w:hAnsi="Gill Sans MT"/>
          <w:bCs/>
          <w:sz w:val="24"/>
          <w:szCs w:val="24"/>
        </w:rPr>
        <w:t>DPO</w:t>
      </w:r>
      <w:r w:rsidRPr="006F7B9F">
        <w:rPr>
          <w:rFonts w:ascii="Gill Sans MT" w:hAnsi="Gill Sans MT"/>
          <w:color w:val="FFD006"/>
          <w:sz w:val="24"/>
          <w:szCs w:val="24"/>
        </w:rPr>
        <w:t xml:space="preserve"> </w:t>
      </w:r>
      <w:r w:rsidRPr="006F7B9F">
        <w:rPr>
          <w:rFonts w:ascii="Gill Sans MT" w:hAnsi="Gill Sans MT"/>
          <w:sz w:val="24"/>
          <w:szCs w:val="24"/>
        </w:rPr>
        <w:t xml:space="preserve">will ensure that the registers </w:t>
      </w:r>
      <w:proofErr w:type="gramStart"/>
      <w:r w:rsidRPr="006F7B9F">
        <w:rPr>
          <w:rFonts w:ascii="Gill Sans MT" w:hAnsi="Gill Sans MT"/>
          <w:sz w:val="24"/>
          <w:szCs w:val="24"/>
        </w:rPr>
        <w:t>are protected</w:t>
      </w:r>
      <w:proofErr w:type="gramEnd"/>
      <w:r w:rsidRPr="006F7B9F">
        <w:rPr>
          <w:rFonts w:ascii="Gill Sans MT" w:hAnsi="Gill Sans MT"/>
          <w:sz w:val="24"/>
          <w:szCs w:val="24"/>
        </w:rPr>
        <w:t xml:space="preserve"> in accordance with the school’s </w:t>
      </w:r>
      <w:r w:rsidRPr="006C7DC0">
        <w:rPr>
          <w:rFonts w:ascii="Gill Sans MT" w:hAnsi="Gill Sans MT"/>
          <w:bCs/>
          <w:sz w:val="24"/>
          <w:szCs w:val="24"/>
        </w:rPr>
        <w:t>Data Protection Policy</w:t>
      </w:r>
      <w:r w:rsidRPr="006C7DC0">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6C7DC0" w:rsidRPr="006C7DC0">
        <w:rPr>
          <w:rFonts w:ascii="Gill Sans MT" w:hAnsi="Gill Sans MT"/>
          <w:bCs/>
          <w:sz w:val="24"/>
          <w:szCs w:val="24"/>
        </w:rPr>
        <w:t>governing body</w:t>
      </w:r>
      <w:r w:rsidRPr="006C7DC0">
        <w:rPr>
          <w:rFonts w:ascii="Gill Sans MT" w:hAnsi="Gill Sans MT"/>
          <w:sz w:val="24"/>
          <w:szCs w:val="24"/>
        </w:rPr>
        <w:t xml:space="preserve"> </w:t>
      </w:r>
      <w:r w:rsidRPr="006F7B9F">
        <w:rPr>
          <w:rFonts w:ascii="Gill Sans MT" w:hAnsi="Gill Sans MT"/>
          <w:sz w:val="24"/>
          <w:szCs w:val="24"/>
        </w:rPr>
        <w:t xml:space="preserve">is responsible for deciding who else has access to the registers, including other staff members, governors and parents.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an individual has no interest to declare, they will indicate this by stating ‘nil’ on their conflicts of interest form, before signing and dating the declaration.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an individual is unsure whether they have a conflict of interest, the </w:t>
      </w:r>
      <w:proofErr w:type="spellStart"/>
      <w:r w:rsidRPr="006C7DC0">
        <w:rPr>
          <w:rFonts w:ascii="Gill Sans MT" w:hAnsi="Gill Sans MT"/>
          <w:bCs/>
          <w:sz w:val="24"/>
          <w:szCs w:val="24"/>
        </w:rPr>
        <w:t>headteacher</w:t>
      </w:r>
      <w:proofErr w:type="spellEnd"/>
      <w:r w:rsidRPr="006F7B9F">
        <w:rPr>
          <w:rFonts w:ascii="Gill Sans MT" w:hAnsi="Gill Sans MT"/>
          <w:color w:val="FFD006"/>
          <w:sz w:val="24"/>
          <w:szCs w:val="24"/>
        </w:rPr>
        <w:t xml:space="preserve"> </w:t>
      </w:r>
      <w:r w:rsidRPr="006F7B9F">
        <w:rPr>
          <w:rFonts w:ascii="Gill Sans MT" w:hAnsi="Gill Sans MT"/>
          <w:sz w:val="24"/>
          <w:szCs w:val="24"/>
        </w:rPr>
        <w:t xml:space="preserve">will advise the individual to declare any possible interests until they can confirm their interests </w:t>
      </w:r>
      <w:proofErr w:type="gramStart"/>
      <w:r w:rsidRPr="006F7B9F">
        <w:rPr>
          <w:rFonts w:ascii="Gill Sans MT" w:hAnsi="Gill Sans MT"/>
          <w:sz w:val="24"/>
          <w:szCs w:val="24"/>
        </w:rPr>
        <w:t>at a later date</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Any conflicting interests or relationships </w:t>
      </w:r>
      <w:proofErr w:type="gramStart"/>
      <w:r w:rsidRPr="006F7B9F">
        <w:rPr>
          <w:rFonts w:ascii="Gill Sans MT" w:hAnsi="Gill Sans MT"/>
          <w:sz w:val="24"/>
          <w:szCs w:val="24"/>
        </w:rPr>
        <w:t>will be described</w:t>
      </w:r>
      <w:proofErr w:type="gramEnd"/>
      <w:r w:rsidRPr="006F7B9F">
        <w:rPr>
          <w:rFonts w:ascii="Gill Sans MT" w:hAnsi="Gill Sans MT"/>
          <w:sz w:val="24"/>
          <w:szCs w:val="24"/>
        </w:rPr>
        <w:t xml:space="preserve"> in sufficient detail using appropriate language to clarify under what circumstances an individual’s position might be brought into question. </w:t>
      </w:r>
    </w:p>
    <w:p w:rsidR="003907AA" w:rsidRPr="006C7DC0"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 new interest becomes applicable during the school year, it will be the responsibility of the individual concerned to amend the </w:t>
      </w:r>
      <w:r w:rsidRPr="006C7DC0">
        <w:rPr>
          <w:rFonts w:ascii="Gill Sans MT" w:hAnsi="Gill Sans MT"/>
          <w:bCs/>
          <w:sz w:val="24"/>
          <w:szCs w:val="24"/>
        </w:rPr>
        <w:t>Declared Conflicts of Interests Register</w:t>
      </w:r>
      <w:r w:rsidRPr="006C7DC0">
        <w:rPr>
          <w:rFonts w:ascii="Gill Sans MT" w:hAnsi="Gill Sans MT"/>
          <w:sz w:val="24"/>
          <w:szCs w:val="24"/>
        </w:rPr>
        <w:t>.</w:t>
      </w:r>
    </w:p>
    <w:p w:rsidR="003907AA"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Pr="006C7DC0">
        <w:rPr>
          <w:rFonts w:ascii="Gill Sans MT" w:hAnsi="Gill Sans MT"/>
          <w:bCs/>
          <w:sz w:val="24"/>
          <w:szCs w:val="24"/>
        </w:rPr>
        <w:t>General Interests Register</w:t>
      </w:r>
      <w:r w:rsidRPr="006C7DC0">
        <w:rPr>
          <w:rFonts w:ascii="Gill Sans MT" w:hAnsi="Gill Sans MT"/>
          <w:sz w:val="24"/>
          <w:szCs w:val="24"/>
        </w:rPr>
        <w:t xml:space="preserve"> </w:t>
      </w:r>
      <w:proofErr w:type="gramStart"/>
      <w:r w:rsidRPr="006F7B9F">
        <w:rPr>
          <w:rFonts w:ascii="Gill Sans MT" w:hAnsi="Gill Sans MT"/>
          <w:sz w:val="24"/>
          <w:szCs w:val="24"/>
        </w:rPr>
        <w:t>will be published</w:t>
      </w:r>
      <w:proofErr w:type="gramEnd"/>
      <w:r w:rsidRPr="006F7B9F">
        <w:rPr>
          <w:rFonts w:ascii="Gill Sans MT" w:hAnsi="Gill Sans MT"/>
          <w:sz w:val="24"/>
          <w:szCs w:val="24"/>
        </w:rPr>
        <w:t xml:space="preserve"> publicly on the school website; however, certain interests of staff members may be omitted from the published copy, unless they are also a governor or relevant member of staff. </w:t>
      </w:r>
    </w:p>
    <w:p w:rsidR="00964EF7" w:rsidRDefault="00964EF7" w:rsidP="00964EF7">
      <w:pPr>
        <w:pStyle w:val="TSB-Level1Numbers"/>
        <w:jc w:val="left"/>
        <w:rPr>
          <w:rFonts w:ascii="Gill Sans MT" w:hAnsi="Gill Sans MT"/>
          <w:sz w:val="24"/>
          <w:szCs w:val="24"/>
        </w:rPr>
      </w:pPr>
    </w:p>
    <w:p w:rsidR="00964EF7" w:rsidRPr="006F7B9F" w:rsidRDefault="00964EF7" w:rsidP="00964EF7">
      <w:pPr>
        <w:pStyle w:val="TSB-Level1Numbers"/>
        <w:jc w:val="left"/>
        <w:rPr>
          <w:rFonts w:ascii="Gill Sans MT" w:hAnsi="Gill Sans MT"/>
          <w:sz w:val="24"/>
          <w:szCs w:val="24"/>
        </w:rPr>
      </w:pPr>
    </w:p>
    <w:p w:rsidR="003907AA" w:rsidRPr="006C7DC0"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2" w:name="_Governing_board_benefits"/>
      <w:bookmarkEnd w:id="12"/>
      <w:r w:rsidRPr="006C7DC0">
        <w:rPr>
          <w:rFonts w:ascii="Gill Sans MT" w:hAnsi="Gill Sans MT"/>
          <w:color w:val="auto"/>
          <w:sz w:val="24"/>
          <w:szCs w:val="24"/>
        </w:rPr>
        <w:lastRenderedPageBreak/>
        <w:t>G</w:t>
      </w:r>
      <w:r w:rsidR="006C7DC0" w:rsidRPr="006C7DC0">
        <w:rPr>
          <w:rFonts w:ascii="Gill Sans MT" w:hAnsi="Gill Sans MT"/>
          <w:color w:val="auto"/>
          <w:sz w:val="24"/>
          <w:szCs w:val="24"/>
        </w:rPr>
        <w:t>overning body</w:t>
      </w:r>
      <w:r w:rsidRPr="006C7DC0">
        <w:rPr>
          <w:rFonts w:ascii="Gill Sans MT" w:hAnsi="Gill Sans MT"/>
          <w:color w:val="auto"/>
          <w:sz w:val="24"/>
          <w:szCs w:val="24"/>
        </w:rPr>
        <w:t xml:space="preserve"> benefits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Conflicts of interest can arise where there is a potential or measurable benefit to a member of the </w:t>
      </w:r>
      <w:r w:rsidR="006C7DC0" w:rsidRPr="006C7DC0">
        <w:rPr>
          <w:rFonts w:ascii="Gill Sans MT" w:hAnsi="Gill Sans MT"/>
          <w:bCs/>
          <w:sz w:val="24"/>
          <w:szCs w:val="24"/>
        </w:rPr>
        <w:t>governing body</w:t>
      </w:r>
      <w:r w:rsidRPr="006F7B9F">
        <w:rPr>
          <w:rFonts w:ascii="Gill Sans MT" w:hAnsi="Gill Sans MT"/>
          <w:sz w:val="24"/>
          <w:szCs w:val="24"/>
        </w:rPr>
        <w:t xml:space="preserve">, or to a person connected to a member.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006C7DC0" w:rsidRPr="006C7DC0">
        <w:rPr>
          <w:rFonts w:ascii="Gill Sans MT" w:hAnsi="Gill Sans MT"/>
          <w:bCs/>
          <w:sz w:val="24"/>
          <w:szCs w:val="24"/>
        </w:rPr>
        <w:t>governing body</w:t>
      </w:r>
      <w:r w:rsidRPr="006C7DC0">
        <w:rPr>
          <w:rFonts w:ascii="Gill Sans MT" w:hAnsi="Gill Sans MT"/>
          <w:sz w:val="24"/>
          <w:szCs w:val="24"/>
        </w:rPr>
        <w:t xml:space="preserve"> </w:t>
      </w:r>
      <w:r w:rsidRPr="006F7B9F">
        <w:rPr>
          <w:rFonts w:ascii="Gill Sans MT" w:hAnsi="Gill Sans MT"/>
          <w:sz w:val="24"/>
          <w:szCs w:val="24"/>
        </w:rPr>
        <w:t xml:space="preserve">can only benefit from the school where there is an explicit authority in place in the school’s governing document. </w:t>
      </w:r>
    </w:p>
    <w:p w:rsidR="003907AA" w:rsidRPr="006F7B9F" w:rsidRDefault="006C7DC0" w:rsidP="006F7B9F">
      <w:pPr>
        <w:pStyle w:val="TSB-Level1Numbers"/>
        <w:numPr>
          <w:ilvl w:val="1"/>
          <w:numId w:val="6"/>
        </w:numPr>
        <w:ind w:left="1480" w:hanging="482"/>
        <w:jc w:val="left"/>
        <w:rPr>
          <w:rFonts w:ascii="Gill Sans MT" w:hAnsi="Gill Sans MT"/>
          <w:sz w:val="24"/>
          <w:szCs w:val="24"/>
        </w:rPr>
      </w:pPr>
      <w:r>
        <w:rPr>
          <w:rFonts w:ascii="Gill Sans MT" w:hAnsi="Gill Sans MT"/>
          <w:bCs/>
          <w:sz w:val="24"/>
          <w:szCs w:val="24"/>
        </w:rPr>
        <w:t>Governing body</w:t>
      </w:r>
      <w:r w:rsidR="003907AA" w:rsidRPr="006C7DC0">
        <w:rPr>
          <w:rFonts w:ascii="Gill Sans MT" w:hAnsi="Gill Sans MT"/>
          <w:sz w:val="24"/>
          <w:szCs w:val="24"/>
        </w:rPr>
        <w:t xml:space="preserve"> </w:t>
      </w:r>
      <w:r w:rsidR="003907AA" w:rsidRPr="006F7B9F">
        <w:rPr>
          <w:rFonts w:ascii="Gill Sans MT" w:hAnsi="Gill Sans MT"/>
          <w:sz w:val="24"/>
          <w:szCs w:val="24"/>
        </w:rPr>
        <w:t xml:space="preserve">benefits include any payments or benefits to members, or a connected person, apart from their reasonable out-of-pocket expenses.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Benefits also include situations where a member of the </w:t>
      </w:r>
      <w:r w:rsidR="006C7DC0" w:rsidRPr="006C7DC0">
        <w:rPr>
          <w:rFonts w:ascii="Gill Sans MT" w:hAnsi="Gill Sans MT"/>
          <w:bCs/>
          <w:sz w:val="24"/>
          <w:szCs w:val="24"/>
        </w:rPr>
        <w:t>governing body</w:t>
      </w:r>
      <w:r w:rsidRPr="006C7DC0">
        <w:rPr>
          <w:rFonts w:ascii="Gill Sans MT" w:hAnsi="Gill Sans MT"/>
          <w:sz w:val="24"/>
          <w:szCs w:val="24"/>
        </w:rPr>
        <w:t xml:space="preserve"> </w:t>
      </w:r>
      <w:r w:rsidRPr="006F7B9F">
        <w:rPr>
          <w:rFonts w:ascii="Gill Sans MT" w:hAnsi="Gill Sans MT"/>
          <w:sz w:val="24"/>
          <w:szCs w:val="24"/>
        </w:rPr>
        <w:t xml:space="preserve">could receive property, loans, goods or services from the school.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Where there is a proposed sale or lease of land to a member of the </w:t>
      </w:r>
      <w:r w:rsidR="006C7DC0">
        <w:rPr>
          <w:rFonts w:ascii="Gill Sans MT" w:hAnsi="Gill Sans MT"/>
          <w:bCs/>
          <w:sz w:val="24"/>
          <w:szCs w:val="24"/>
        </w:rPr>
        <w:t>governing body</w:t>
      </w:r>
      <w:r w:rsidRPr="006F7B9F">
        <w:rPr>
          <w:rFonts w:ascii="Gill Sans MT" w:hAnsi="Gill Sans MT"/>
          <w:sz w:val="24"/>
          <w:szCs w:val="24"/>
        </w:rPr>
        <w:t xml:space="preserve">, or to a person or company closely connected with a member, this will require authorisation from the </w:t>
      </w:r>
      <w:proofErr w:type="spellStart"/>
      <w:r w:rsidRPr="006F7B9F">
        <w:rPr>
          <w:rFonts w:ascii="Gill Sans MT" w:hAnsi="Gill Sans MT"/>
          <w:sz w:val="24"/>
          <w:szCs w:val="24"/>
        </w:rPr>
        <w:t>DfE</w:t>
      </w:r>
      <w:proofErr w:type="spellEnd"/>
      <w:r w:rsidRPr="006F7B9F">
        <w:rPr>
          <w:rFonts w:ascii="Gill Sans MT" w:hAnsi="Gill Sans MT"/>
          <w:sz w:val="24"/>
          <w:szCs w:val="24"/>
        </w:rPr>
        <w:t xml:space="preserve"> before it </w:t>
      </w:r>
      <w:proofErr w:type="gramStart"/>
      <w:r w:rsidRPr="006F7B9F">
        <w:rPr>
          <w:rFonts w:ascii="Gill Sans MT" w:hAnsi="Gill Sans MT"/>
          <w:sz w:val="24"/>
          <w:szCs w:val="24"/>
        </w:rPr>
        <w:t>is granted</w:t>
      </w:r>
      <w:proofErr w:type="gramEnd"/>
      <w:r w:rsidRPr="006F7B9F">
        <w:rPr>
          <w:rFonts w:ascii="Gill Sans MT" w:hAnsi="Gill Sans MT"/>
          <w:sz w:val="24"/>
          <w:szCs w:val="24"/>
        </w:rPr>
        <w:t xml:space="preserve">, even if the disposal is at full market value.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payment of reasonable expenses to a member of the governing board is not a benefit and therefore does not create a conflict of interest or require authorisation. </w:t>
      </w:r>
    </w:p>
    <w:p w:rsidR="003907AA" w:rsidRPr="006C7DC0"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3" w:name="_Declaring_interests"/>
      <w:bookmarkEnd w:id="13"/>
      <w:r w:rsidRPr="006C7DC0">
        <w:rPr>
          <w:rFonts w:ascii="Gill Sans MT" w:hAnsi="Gill Sans MT"/>
          <w:color w:val="auto"/>
          <w:sz w:val="24"/>
          <w:szCs w:val="24"/>
        </w:rPr>
        <w:t xml:space="preserve">Declaring interests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Wherever possible, the </w:t>
      </w:r>
      <w:proofErr w:type="spellStart"/>
      <w:r w:rsidRPr="006C7DC0">
        <w:rPr>
          <w:rFonts w:ascii="Gill Sans MT" w:hAnsi="Gill Sans MT"/>
          <w:bCs/>
          <w:sz w:val="24"/>
          <w:szCs w:val="24"/>
        </w:rPr>
        <w:t>headteacher</w:t>
      </w:r>
      <w:proofErr w:type="spellEnd"/>
      <w:r w:rsidRPr="006C7DC0">
        <w:rPr>
          <w:rFonts w:ascii="Gill Sans MT" w:hAnsi="Gill Sans MT"/>
          <w:sz w:val="24"/>
          <w:szCs w:val="24"/>
        </w:rPr>
        <w:t xml:space="preserve"> and </w:t>
      </w:r>
      <w:r w:rsidR="006C7DC0">
        <w:rPr>
          <w:rFonts w:ascii="Gill Sans MT" w:hAnsi="Gill Sans MT"/>
          <w:bCs/>
          <w:sz w:val="24"/>
          <w:szCs w:val="24"/>
        </w:rPr>
        <w:t xml:space="preserve">chair of the governing body </w:t>
      </w:r>
      <w:r w:rsidRPr="006F7B9F">
        <w:rPr>
          <w:rFonts w:ascii="Gill Sans MT" w:hAnsi="Gill Sans MT"/>
          <w:sz w:val="24"/>
          <w:szCs w:val="24"/>
        </w:rPr>
        <w:t xml:space="preserve">will </w:t>
      </w:r>
      <w:proofErr w:type="gramStart"/>
      <w:r w:rsidRPr="006F7B9F">
        <w:rPr>
          <w:rFonts w:ascii="Gill Sans MT" w:hAnsi="Gill Sans MT"/>
          <w:sz w:val="24"/>
          <w:szCs w:val="24"/>
        </w:rPr>
        <w:t>make arrangements</w:t>
      </w:r>
      <w:proofErr w:type="gramEnd"/>
      <w:r w:rsidRPr="006F7B9F">
        <w:rPr>
          <w:rFonts w:ascii="Gill Sans MT" w:hAnsi="Gill Sans MT"/>
          <w:sz w:val="24"/>
          <w:szCs w:val="24"/>
        </w:rPr>
        <w:t xml:space="preserve"> to avoid a conflict of interest arising.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stipulations below apply to all members of the </w:t>
      </w:r>
      <w:r w:rsidR="006C7DC0">
        <w:rPr>
          <w:rFonts w:ascii="Gill Sans MT" w:hAnsi="Gill Sans MT"/>
          <w:bCs/>
          <w:sz w:val="24"/>
          <w:szCs w:val="24"/>
        </w:rPr>
        <w:t>governing body</w:t>
      </w:r>
      <w:r w:rsidRPr="006F7B9F">
        <w:rPr>
          <w:rFonts w:ascii="Gill Sans MT" w:hAnsi="Gill Sans MT"/>
          <w:sz w:val="24"/>
          <w:szCs w:val="24"/>
        </w:rPr>
        <w:t xml:space="preserve">, the </w:t>
      </w:r>
      <w:proofErr w:type="spellStart"/>
      <w:r w:rsidRPr="006C7DC0">
        <w:rPr>
          <w:rFonts w:ascii="Gill Sans MT" w:hAnsi="Gill Sans MT"/>
          <w:bCs/>
          <w:sz w:val="24"/>
          <w:szCs w:val="24"/>
        </w:rPr>
        <w:t>headteacher</w:t>
      </w:r>
      <w:proofErr w:type="spellEnd"/>
      <w:r w:rsidRPr="006F7B9F">
        <w:rPr>
          <w:rFonts w:ascii="Gill Sans MT" w:hAnsi="Gill Sans MT"/>
          <w:color w:val="FFD006"/>
          <w:sz w:val="24"/>
          <w:szCs w:val="24"/>
        </w:rPr>
        <w:t xml:space="preserve"> </w:t>
      </w:r>
      <w:r w:rsidRPr="006F7B9F">
        <w:rPr>
          <w:rFonts w:ascii="Gill Sans MT" w:hAnsi="Gill Sans MT"/>
          <w:sz w:val="24"/>
          <w:szCs w:val="24"/>
        </w:rPr>
        <w:t>and any others in attendan</w:t>
      </w:r>
      <w:r w:rsidR="006C7DC0">
        <w:rPr>
          <w:rFonts w:ascii="Gill Sans MT" w:hAnsi="Gill Sans MT"/>
          <w:sz w:val="24"/>
          <w:szCs w:val="24"/>
        </w:rPr>
        <w:t>ce at meetings, including the SM</w:t>
      </w:r>
      <w:r w:rsidRPr="006F7B9F">
        <w:rPr>
          <w:rFonts w:ascii="Gill Sans MT" w:hAnsi="Gill Sans MT"/>
          <w:sz w:val="24"/>
          <w:szCs w:val="24"/>
        </w:rPr>
        <w:t xml:space="preserve">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6C7DC0" w:rsidRPr="006C7DC0">
        <w:rPr>
          <w:rFonts w:ascii="Gill Sans MT" w:hAnsi="Gill Sans MT"/>
          <w:bCs/>
          <w:sz w:val="24"/>
          <w:szCs w:val="24"/>
        </w:rPr>
        <w:t>governing body</w:t>
      </w:r>
      <w:r w:rsidR="006C7DC0" w:rsidRPr="006C7DC0">
        <w:rPr>
          <w:rFonts w:ascii="Gill Sans MT" w:hAnsi="Gill Sans MT"/>
          <w:b/>
          <w:bCs/>
          <w:sz w:val="24"/>
          <w:szCs w:val="24"/>
          <w:u w:val="single"/>
        </w:rPr>
        <w:t xml:space="preserve"> </w:t>
      </w:r>
      <w:proofErr w:type="gramStart"/>
      <w:r w:rsidRPr="006F7B9F">
        <w:rPr>
          <w:rFonts w:ascii="Gill Sans MT" w:hAnsi="Gill Sans MT"/>
          <w:sz w:val="24"/>
          <w:szCs w:val="24"/>
        </w:rPr>
        <w:t>will be provided</w:t>
      </w:r>
      <w:proofErr w:type="gramEnd"/>
      <w:r w:rsidRPr="006F7B9F">
        <w:rPr>
          <w:rFonts w:ascii="Gill Sans MT" w:hAnsi="Gill Sans MT"/>
          <w:sz w:val="24"/>
          <w:szCs w:val="24"/>
        </w:rPr>
        <w:t xml:space="preserve"> with a standard agenda item a</w:t>
      </w:r>
      <w:r w:rsidR="006C7DC0">
        <w:rPr>
          <w:rFonts w:ascii="Gill Sans MT" w:hAnsi="Gill Sans MT"/>
          <w:sz w:val="24"/>
          <w:szCs w:val="24"/>
        </w:rPr>
        <w:t>t the beginning of each meeting</w:t>
      </w:r>
      <w:r w:rsidRPr="006F7B9F">
        <w:rPr>
          <w:rFonts w:ascii="Gill Sans MT" w:hAnsi="Gill Sans MT"/>
          <w:sz w:val="24"/>
          <w:szCs w:val="24"/>
        </w:rPr>
        <w:t xml:space="preserve">, to declare any actual or potential conflicts of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Declarations </w:t>
      </w:r>
      <w:proofErr w:type="gramStart"/>
      <w:r w:rsidRPr="006F7B9F">
        <w:rPr>
          <w:rFonts w:ascii="Gill Sans MT" w:hAnsi="Gill Sans MT"/>
          <w:sz w:val="24"/>
          <w:szCs w:val="24"/>
        </w:rPr>
        <w:t>will be made</w:t>
      </w:r>
      <w:proofErr w:type="gramEnd"/>
      <w:r w:rsidRPr="006F7B9F">
        <w:rPr>
          <w:rFonts w:ascii="Gill Sans MT" w:hAnsi="Gill Sans MT"/>
          <w:sz w:val="24"/>
          <w:szCs w:val="24"/>
        </w:rPr>
        <w:t xml:space="preserve"> in writing, unless they are made at a meeting where official minutes are being taken.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All members of the </w:t>
      </w:r>
      <w:r w:rsidR="006C7DC0">
        <w:rPr>
          <w:rFonts w:ascii="Gill Sans MT" w:hAnsi="Gill Sans MT"/>
          <w:bCs/>
          <w:sz w:val="24"/>
          <w:szCs w:val="24"/>
        </w:rPr>
        <w:t>governing body</w:t>
      </w:r>
      <w:r w:rsidRPr="006C7DC0">
        <w:rPr>
          <w:rFonts w:ascii="Gill Sans MT" w:hAnsi="Gill Sans MT"/>
          <w:sz w:val="24"/>
          <w:szCs w:val="24"/>
        </w:rPr>
        <w:t xml:space="preserve"> </w:t>
      </w:r>
      <w:r w:rsidRPr="006F7B9F">
        <w:rPr>
          <w:rFonts w:ascii="Gill Sans MT" w:hAnsi="Gill Sans MT"/>
          <w:sz w:val="24"/>
          <w:szCs w:val="24"/>
        </w:rPr>
        <w:t xml:space="preserve">will be required to declare any interest that </w:t>
      </w:r>
      <w:proofErr w:type="gramStart"/>
      <w:r w:rsidRPr="006F7B9F">
        <w:rPr>
          <w:rFonts w:ascii="Gill Sans MT" w:hAnsi="Gill Sans MT"/>
          <w:sz w:val="24"/>
          <w:szCs w:val="24"/>
        </w:rPr>
        <w:t>has been outlined</w:t>
      </w:r>
      <w:proofErr w:type="gramEnd"/>
      <w:r w:rsidRPr="006F7B9F">
        <w:rPr>
          <w:rFonts w:ascii="Gill Sans MT" w:hAnsi="Gill Sans MT"/>
          <w:sz w:val="24"/>
          <w:szCs w:val="24"/>
        </w:rPr>
        <w:t xml:space="preserve"> as an item to be discussed, at the earliest possible opportunity and before any discussion of the item itself.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 member is unsure whether they </w:t>
      </w:r>
      <w:proofErr w:type="gramStart"/>
      <w:r w:rsidRPr="006F7B9F">
        <w:rPr>
          <w:rFonts w:ascii="Gill Sans MT" w:hAnsi="Gill Sans MT"/>
          <w:sz w:val="24"/>
          <w:szCs w:val="24"/>
        </w:rPr>
        <w:t>are conflicted</w:t>
      </w:r>
      <w:proofErr w:type="gramEnd"/>
      <w:r w:rsidRPr="006F7B9F">
        <w:rPr>
          <w:rFonts w:ascii="Gill Sans MT" w:hAnsi="Gill Sans MT"/>
          <w:sz w:val="24"/>
          <w:szCs w:val="24"/>
        </w:rPr>
        <w:t xml:space="preserve">, they will declare the issue and discuss it with the rest of the </w:t>
      </w:r>
      <w:r w:rsidRPr="006C7DC0">
        <w:rPr>
          <w:rFonts w:ascii="Gill Sans MT" w:hAnsi="Gill Sans MT"/>
          <w:bCs/>
          <w:sz w:val="24"/>
          <w:szCs w:val="24"/>
        </w:rPr>
        <w:t>governing board</w:t>
      </w:r>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 member is aware of an undeclared conflict of interest affecting another member, they will be required to notify the rest of the </w:t>
      </w:r>
      <w:r w:rsidR="006C7DC0">
        <w:rPr>
          <w:rFonts w:ascii="Gill Sans MT" w:hAnsi="Gill Sans MT"/>
          <w:bCs/>
          <w:sz w:val="24"/>
          <w:szCs w:val="24"/>
        </w:rPr>
        <w:t>governing body</w:t>
      </w:r>
      <w:r w:rsidRPr="006C7DC0">
        <w:rPr>
          <w:rFonts w:ascii="Gill Sans MT" w:hAnsi="Gill Sans MT"/>
          <w:sz w:val="24"/>
          <w:szCs w:val="24"/>
        </w:rPr>
        <w:t xml:space="preserve"> </w:t>
      </w:r>
      <w:r w:rsidRPr="006F7B9F">
        <w:rPr>
          <w:rFonts w:ascii="Gill Sans MT" w:hAnsi="Gill Sans MT"/>
          <w:sz w:val="24"/>
          <w:szCs w:val="24"/>
        </w:rPr>
        <w:t xml:space="preserve">for appropriate action.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the person making the declaration is only one of a number participating in the </w:t>
      </w:r>
      <w:r w:rsidR="006C7DC0" w:rsidRPr="006C7DC0">
        <w:rPr>
          <w:rFonts w:ascii="Gill Sans MT" w:hAnsi="Gill Sans MT"/>
          <w:bCs/>
          <w:sz w:val="24"/>
          <w:szCs w:val="24"/>
        </w:rPr>
        <w:t>governing body</w:t>
      </w:r>
      <w:r w:rsidRPr="006C7DC0">
        <w:rPr>
          <w:rFonts w:ascii="Gill Sans MT" w:hAnsi="Gill Sans MT"/>
          <w:bCs/>
          <w:sz w:val="24"/>
          <w:szCs w:val="24"/>
        </w:rPr>
        <w:t>’s</w:t>
      </w:r>
      <w:r w:rsidRPr="006F7B9F">
        <w:rPr>
          <w:rFonts w:ascii="Gill Sans MT" w:hAnsi="Gill Sans MT"/>
          <w:color w:val="FFD006"/>
          <w:sz w:val="24"/>
          <w:szCs w:val="24"/>
        </w:rPr>
        <w:t xml:space="preserve"> </w:t>
      </w:r>
      <w:r w:rsidRPr="006F7B9F">
        <w:rPr>
          <w:rFonts w:ascii="Gill Sans MT" w:hAnsi="Gill Sans MT"/>
          <w:sz w:val="24"/>
          <w:szCs w:val="24"/>
        </w:rPr>
        <w:t xml:space="preserve">discussion and decision-making process, the declaration </w:t>
      </w:r>
      <w:proofErr w:type="gramStart"/>
      <w:r w:rsidRPr="006F7B9F">
        <w:rPr>
          <w:rFonts w:ascii="Gill Sans MT" w:hAnsi="Gill Sans MT"/>
          <w:sz w:val="24"/>
          <w:szCs w:val="24"/>
        </w:rPr>
        <w:t>will be made</w:t>
      </w:r>
      <w:proofErr w:type="gramEnd"/>
      <w:r w:rsidRPr="006F7B9F">
        <w:rPr>
          <w:rFonts w:ascii="Gill Sans MT" w:hAnsi="Gill Sans MT"/>
          <w:sz w:val="24"/>
          <w:szCs w:val="24"/>
        </w:rPr>
        <w:t xml:space="preserve"> to the other participants.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lastRenderedPageBreak/>
        <w:t xml:space="preserve">If the person making the declaration </w:t>
      </w:r>
      <w:proofErr w:type="gramStart"/>
      <w:r w:rsidRPr="006F7B9F">
        <w:rPr>
          <w:rFonts w:ascii="Gill Sans MT" w:hAnsi="Gill Sans MT"/>
          <w:sz w:val="24"/>
          <w:szCs w:val="24"/>
        </w:rPr>
        <w:t>is</w:t>
      </w:r>
      <w:proofErr w:type="gramEnd"/>
      <w:r w:rsidRPr="006F7B9F">
        <w:rPr>
          <w:rFonts w:ascii="Gill Sans MT" w:hAnsi="Gill Sans MT"/>
          <w:sz w:val="24"/>
          <w:szCs w:val="24"/>
        </w:rPr>
        <w:t xml:space="preserve"> the only person making a decision on behalf of the </w:t>
      </w:r>
      <w:r w:rsidR="006C7DC0">
        <w:rPr>
          <w:rFonts w:ascii="Gill Sans MT" w:hAnsi="Gill Sans MT"/>
          <w:bCs/>
          <w:sz w:val="24"/>
          <w:szCs w:val="24"/>
        </w:rPr>
        <w:t>governing body</w:t>
      </w:r>
      <w:r w:rsidRPr="006F7B9F">
        <w:rPr>
          <w:rFonts w:ascii="Gill Sans MT" w:hAnsi="Gill Sans MT"/>
          <w:sz w:val="24"/>
          <w:szCs w:val="24"/>
        </w:rPr>
        <w:t xml:space="preserve"> the declaration will be made to the </w:t>
      </w:r>
      <w:proofErr w:type="spellStart"/>
      <w:r w:rsidRPr="006C7DC0">
        <w:rPr>
          <w:rFonts w:ascii="Gill Sans MT" w:hAnsi="Gill Sans MT"/>
          <w:bCs/>
          <w:sz w:val="24"/>
          <w:szCs w:val="24"/>
        </w:rPr>
        <w:t>headteacher</w:t>
      </w:r>
      <w:proofErr w:type="spellEnd"/>
      <w:r w:rsidRPr="006C7DC0">
        <w:rPr>
          <w:rFonts w:ascii="Gill Sans MT" w:hAnsi="Gill Sans MT"/>
          <w:sz w:val="24"/>
          <w:szCs w:val="24"/>
        </w:rPr>
        <w:t xml:space="preserve">. </w:t>
      </w:r>
    </w:p>
    <w:p w:rsidR="003907AA" w:rsidRPr="006C7DC0"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the person making the declaration is the </w:t>
      </w:r>
      <w:proofErr w:type="spellStart"/>
      <w:r w:rsidRPr="006C7DC0">
        <w:rPr>
          <w:rFonts w:ascii="Gill Sans MT" w:hAnsi="Gill Sans MT"/>
          <w:bCs/>
          <w:sz w:val="24"/>
          <w:szCs w:val="24"/>
        </w:rPr>
        <w:t>headteacher</w:t>
      </w:r>
      <w:proofErr w:type="spellEnd"/>
      <w:r w:rsidRPr="006F7B9F">
        <w:rPr>
          <w:rFonts w:ascii="Gill Sans MT" w:hAnsi="Gill Sans MT"/>
          <w:sz w:val="24"/>
          <w:szCs w:val="24"/>
        </w:rPr>
        <w:t xml:space="preserve">, the declaration </w:t>
      </w:r>
      <w:proofErr w:type="gramStart"/>
      <w:r w:rsidRPr="006F7B9F">
        <w:rPr>
          <w:rFonts w:ascii="Gill Sans MT" w:hAnsi="Gill Sans MT"/>
          <w:sz w:val="24"/>
          <w:szCs w:val="24"/>
        </w:rPr>
        <w:t>will be made</w:t>
      </w:r>
      <w:proofErr w:type="gramEnd"/>
      <w:r w:rsidRPr="006F7B9F">
        <w:rPr>
          <w:rFonts w:ascii="Gill Sans MT" w:hAnsi="Gill Sans MT"/>
          <w:sz w:val="24"/>
          <w:szCs w:val="24"/>
        </w:rPr>
        <w:t xml:space="preserve"> to the </w:t>
      </w:r>
      <w:r w:rsidRPr="006C7DC0">
        <w:rPr>
          <w:rFonts w:ascii="Gill Sans MT" w:hAnsi="Gill Sans MT"/>
          <w:bCs/>
          <w:sz w:val="24"/>
          <w:szCs w:val="24"/>
        </w:rPr>
        <w:t>chair of the governing board</w:t>
      </w:r>
      <w:r w:rsidRPr="006C7DC0">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Staff will declare conflicts of interests to the </w:t>
      </w:r>
      <w:proofErr w:type="spellStart"/>
      <w:r w:rsidRPr="00964EF7">
        <w:rPr>
          <w:rFonts w:ascii="Gill Sans MT" w:hAnsi="Gill Sans MT"/>
          <w:bCs/>
          <w:sz w:val="24"/>
          <w:szCs w:val="24"/>
        </w:rPr>
        <w:t>headteacher</w:t>
      </w:r>
      <w:proofErr w:type="spellEnd"/>
      <w:r w:rsidRPr="00964EF7">
        <w:rPr>
          <w:rFonts w:ascii="Gill Sans MT" w:hAnsi="Gill Sans MT"/>
          <w:sz w:val="24"/>
          <w:szCs w:val="24"/>
        </w:rPr>
        <w:t xml:space="preserve"> </w:t>
      </w:r>
      <w:r w:rsidRPr="006F7B9F">
        <w:rPr>
          <w:rFonts w:ascii="Gill Sans MT" w:hAnsi="Gill Sans MT"/>
          <w:sz w:val="24"/>
          <w:szCs w:val="24"/>
        </w:rPr>
        <w:t xml:space="preserve">and ensure that this information is up-to-date.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new conflicts of interest arise for </w:t>
      </w:r>
      <w:r w:rsidRPr="00964EF7">
        <w:rPr>
          <w:rFonts w:ascii="Gill Sans MT" w:hAnsi="Gill Sans MT"/>
          <w:bCs/>
          <w:sz w:val="24"/>
          <w:szCs w:val="24"/>
        </w:rPr>
        <w:t>governors</w:t>
      </w:r>
      <w:r w:rsidRPr="00964EF7">
        <w:rPr>
          <w:rFonts w:ascii="Gill Sans MT" w:hAnsi="Gill Sans MT"/>
          <w:sz w:val="24"/>
          <w:szCs w:val="24"/>
        </w:rPr>
        <w:t xml:space="preserve"> </w:t>
      </w:r>
      <w:r w:rsidRPr="006F7B9F">
        <w:rPr>
          <w:rFonts w:ascii="Gill Sans MT" w:hAnsi="Gill Sans MT"/>
          <w:sz w:val="24"/>
          <w:szCs w:val="24"/>
        </w:rPr>
        <w:t xml:space="preserve">or staff, they will inform the </w:t>
      </w:r>
      <w:r w:rsidR="00964EF7">
        <w:rPr>
          <w:rFonts w:ascii="Gill Sans MT" w:hAnsi="Gill Sans MT"/>
          <w:bCs/>
          <w:sz w:val="24"/>
          <w:szCs w:val="24"/>
        </w:rPr>
        <w:t>chair of the governing body</w:t>
      </w:r>
      <w:r w:rsidRPr="00964EF7">
        <w:rPr>
          <w:rFonts w:ascii="Gill Sans MT" w:hAnsi="Gill Sans MT"/>
          <w:sz w:val="24"/>
          <w:szCs w:val="24"/>
        </w:rPr>
        <w:t xml:space="preserve"> </w:t>
      </w:r>
      <w:r w:rsidRPr="006F7B9F">
        <w:rPr>
          <w:rFonts w:ascii="Gill Sans MT" w:hAnsi="Gill Sans MT"/>
          <w:sz w:val="24"/>
          <w:szCs w:val="24"/>
        </w:rPr>
        <w:t xml:space="preserve">or the </w:t>
      </w:r>
      <w:proofErr w:type="spellStart"/>
      <w:r w:rsidRPr="00964EF7">
        <w:rPr>
          <w:rFonts w:ascii="Gill Sans MT" w:hAnsi="Gill Sans MT"/>
          <w:bCs/>
          <w:sz w:val="24"/>
          <w:szCs w:val="24"/>
        </w:rPr>
        <w:t>headteacher</w:t>
      </w:r>
      <w:proofErr w:type="spellEnd"/>
      <w:r w:rsidRPr="00964EF7">
        <w:rPr>
          <w:rFonts w:ascii="Gill Sans MT" w:hAnsi="Gill Sans MT"/>
          <w:sz w:val="24"/>
          <w:szCs w:val="24"/>
        </w:rPr>
        <w:t xml:space="preserve"> </w:t>
      </w:r>
      <w:r w:rsidRPr="006F7B9F">
        <w:rPr>
          <w:rFonts w:ascii="Gill Sans MT" w:hAnsi="Gill Sans MT"/>
          <w:sz w:val="24"/>
          <w:szCs w:val="24"/>
        </w:rPr>
        <w:t xml:space="preserve">and the registers </w:t>
      </w:r>
      <w:proofErr w:type="gramStart"/>
      <w:r w:rsidRPr="006F7B9F">
        <w:rPr>
          <w:rFonts w:ascii="Gill Sans MT" w:hAnsi="Gill Sans MT"/>
          <w:sz w:val="24"/>
          <w:szCs w:val="24"/>
        </w:rPr>
        <w:t>will be updated</w:t>
      </w:r>
      <w:proofErr w:type="gramEnd"/>
      <w:r w:rsidRPr="006F7B9F">
        <w:rPr>
          <w:rFonts w:ascii="Gill Sans MT" w:hAnsi="Gill Sans MT"/>
          <w:sz w:val="24"/>
          <w:szCs w:val="24"/>
        </w:rPr>
        <w:t>.</w:t>
      </w:r>
    </w:p>
    <w:p w:rsidR="003907AA" w:rsidRPr="00BE1253"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4" w:name="_Removing_conflicts_of"/>
      <w:bookmarkEnd w:id="14"/>
      <w:r w:rsidRPr="00BE1253">
        <w:rPr>
          <w:rFonts w:ascii="Gill Sans MT" w:hAnsi="Gill Sans MT"/>
          <w:color w:val="auto"/>
          <w:sz w:val="24"/>
          <w:szCs w:val="24"/>
        </w:rPr>
        <w:t xml:space="preserve">Removing conflicts of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C03ADF" w:rsidRPr="00C03ADF">
        <w:rPr>
          <w:rFonts w:ascii="Gill Sans MT" w:hAnsi="Gill Sans MT"/>
          <w:bCs/>
          <w:sz w:val="24"/>
          <w:szCs w:val="24"/>
        </w:rPr>
        <w:t>governing body</w:t>
      </w:r>
      <w:r w:rsidRPr="00C03ADF">
        <w:rPr>
          <w:rFonts w:ascii="Gill Sans MT" w:hAnsi="Gill Sans MT"/>
          <w:sz w:val="24"/>
          <w:szCs w:val="24"/>
        </w:rPr>
        <w:t xml:space="preserve"> </w:t>
      </w:r>
      <w:r w:rsidRPr="006F7B9F">
        <w:rPr>
          <w:rFonts w:ascii="Gill Sans MT" w:hAnsi="Gill Sans MT"/>
          <w:sz w:val="24"/>
          <w:szCs w:val="24"/>
        </w:rPr>
        <w:t xml:space="preserve">will consider any conflict of interest declared, ensuring that any potential effect on decision-making </w:t>
      </w:r>
      <w:proofErr w:type="gramStart"/>
      <w:r w:rsidRPr="006F7B9F">
        <w:rPr>
          <w:rFonts w:ascii="Gill Sans MT" w:hAnsi="Gill Sans MT"/>
          <w:sz w:val="24"/>
          <w:szCs w:val="24"/>
        </w:rPr>
        <w:t>is eliminated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an individual has declared an interest, they will be required to leave the room when the matter </w:t>
      </w:r>
      <w:proofErr w:type="gramStart"/>
      <w:r w:rsidRPr="006F7B9F">
        <w:rPr>
          <w:rFonts w:ascii="Gill Sans MT" w:hAnsi="Gill Sans MT"/>
          <w:sz w:val="24"/>
          <w:szCs w:val="24"/>
        </w:rPr>
        <w:t>is being discussed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Where there is a conflict of loyalty and the affected member does not stand to gain any benefit, they will be required to declare the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rest of the </w:t>
      </w:r>
      <w:r w:rsidR="00C03ADF">
        <w:rPr>
          <w:rFonts w:ascii="Gill Sans MT" w:hAnsi="Gill Sans MT"/>
          <w:bCs/>
          <w:sz w:val="24"/>
          <w:szCs w:val="24"/>
        </w:rPr>
        <w:t xml:space="preserve">governing body </w:t>
      </w:r>
      <w:r w:rsidRPr="006F7B9F">
        <w:rPr>
          <w:rFonts w:ascii="Gill Sans MT" w:hAnsi="Gill Sans MT"/>
          <w:sz w:val="24"/>
          <w:szCs w:val="24"/>
        </w:rPr>
        <w:t>will decide on what level of participation in decision-making, if any, is acceptable on the part of the conflicted member.</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C03ADF">
        <w:rPr>
          <w:rFonts w:ascii="Gill Sans MT" w:hAnsi="Gill Sans MT"/>
          <w:bCs/>
          <w:sz w:val="24"/>
          <w:szCs w:val="24"/>
        </w:rPr>
        <w:t xml:space="preserve">governing body </w:t>
      </w:r>
      <w:r w:rsidRPr="006F7B9F">
        <w:rPr>
          <w:rFonts w:ascii="Gill Sans MT" w:hAnsi="Gill Sans MT"/>
          <w:sz w:val="24"/>
          <w:szCs w:val="24"/>
        </w:rPr>
        <w:t>will decide whether the affected member:</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Can participate in the decision, after having registered and fully declared their interest.</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Can stay in the meetings where the decision </w:t>
      </w:r>
      <w:proofErr w:type="gramStart"/>
      <w:r w:rsidRPr="006F7B9F">
        <w:rPr>
          <w:rFonts w:ascii="Gill Sans MT" w:hAnsi="Gill Sans MT"/>
          <w:sz w:val="24"/>
          <w:szCs w:val="24"/>
        </w:rPr>
        <w:t>is discussed and made,</w:t>
      </w:r>
      <w:proofErr w:type="gramEnd"/>
      <w:r w:rsidRPr="006F7B9F">
        <w:rPr>
          <w:rFonts w:ascii="Gill Sans MT" w:hAnsi="Gill Sans MT"/>
          <w:sz w:val="24"/>
          <w:szCs w:val="24"/>
        </w:rPr>
        <w:t xml:space="preserve"> but not participate.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Must be withdrawn from the decision-making process.</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When deciding which course of action to take, the </w:t>
      </w:r>
      <w:r w:rsidR="00C03ADF">
        <w:rPr>
          <w:rFonts w:ascii="Gill Sans MT" w:hAnsi="Gill Sans MT"/>
          <w:bCs/>
          <w:sz w:val="24"/>
          <w:szCs w:val="24"/>
        </w:rPr>
        <w:t xml:space="preserve">governing body </w:t>
      </w:r>
      <w:r w:rsidRPr="006F7B9F">
        <w:rPr>
          <w:rFonts w:ascii="Gill Sans MT" w:hAnsi="Gill Sans MT"/>
          <w:sz w:val="24"/>
          <w:szCs w:val="24"/>
        </w:rPr>
        <w:t>will:</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Always make their decisions in the best interests of the school and its pupils.</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Always protect the school’s reputation and be aware of the impression that their actions and decisions may have on others.</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Always be able to demonstrate that they have made decisions in the best interests of the school and its pupils, and independently of any competing interest.</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Require the withdrawal of the affected member from any decisions where their other interest is relevant to a high-risk or controversial decision, or could significantly affect the member’s decision-making.</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Allow a member to participate where the existence of their other interest poses a low risk to decision-making in the school’s interest, </w:t>
      </w:r>
      <w:r w:rsidRPr="006F7B9F">
        <w:rPr>
          <w:rFonts w:ascii="Gill Sans MT" w:hAnsi="Gill Sans MT"/>
          <w:sz w:val="24"/>
          <w:szCs w:val="24"/>
        </w:rPr>
        <w:lastRenderedPageBreak/>
        <w:t>or is likely to have only an insignificant bearing on their approach to an issue.</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Be aware that the presence of a conflicted member can affect trust between other members of the </w:t>
      </w:r>
      <w:r w:rsidR="00C03ADF" w:rsidRPr="00C03ADF">
        <w:rPr>
          <w:rFonts w:ascii="Gill Sans MT" w:hAnsi="Gill Sans MT"/>
          <w:bCs/>
          <w:sz w:val="24"/>
          <w:szCs w:val="24"/>
        </w:rPr>
        <w:t>governing body</w:t>
      </w:r>
      <w:r w:rsidRPr="006F7B9F">
        <w:rPr>
          <w:rFonts w:ascii="Gill Sans MT" w:hAnsi="Gill Sans MT"/>
          <w:sz w:val="24"/>
          <w:szCs w:val="24"/>
        </w:rPr>
        <w:t>, could inhibit free discussion, and might influence decision-making in some way.</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If the </w:t>
      </w:r>
      <w:r w:rsidRPr="00C03ADF">
        <w:rPr>
          <w:rFonts w:ascii="Gill Sans MT" w:hAnsi="Gill Sans MT"/>
          <w:bCs/>
          <w:sz w:val="24"/>
          <w:szCs w:val="24"/>
        </w:rPr>
        <w:t>governing bo</w:t>
      </w:r>
      <w:r w:rsidR="00C03ADF" w:rsidRPr="00C03ADF">
        <w:rPr>
          <w:rFonts w:ascii="Gill Sans MT" w:hAnsi="Gill Sans MT"/>
          <w:bCs/>
          <w:sz w:val="24"/>
          <w:szCs w:val="24"/>
        </w:rPr>
        <w:t>dy</w:t>
      </w:r>
      <w:r w:rsidRPr="00C03ADF">
        <w:rPr>
          <w:rFonts w:ascii="Gill Sans MT" w:hAnsi="Gill Sans MT"/>
          <w:sz w:val="24"/>
          <w:szCs w:val="24"/>
        </w:rPr>
        <w:t xml:space="preserve"> </w:t>
      </w:r>
      <w:r w:rsidRPr="006F7B9F">
        <w:rPr>
          <w:rFonts w:ascii="Gill Sans MT" w:hAnsi="Gill Sans MT"/>
          <w:sz w:val="24"/>
          <w:szCs w:val="24"/>
        </w:rPr>
        <w:t xml:space="preserve">is discussing the appointment of a post, or making decisions that may lead to a staff vacancy, regarding a role for which a governor could apply, the member in question will be required to leave the discussion, as this is classed a conflict of interest.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Members of 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who have declared an interest will not be able to vote or make decisions regarding that topic, including any financial activity connected to the matter, and will not be present when the vote </w:t>
      </w:r>
      <w:proofErr w:type="gramStart"/>
      <w:r w:rsidRPr="006F7B9F">
        <w:rPr>
          <w:rFonts w:ascii="Gill Sans MT" w:hAnsi="Gill Sans MT"/>
          <w:sz w:val="24"/>
          <w:szCs w:val="24"/>
        </w:rPr>
        <w:t>is taken</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C03ADF">
        <w:rPr>
          <w:rFonts w:ascii="Gill Sans MT" w:hAnsi="Gill Sans MT"/>
          <w:bCs/>
          <w:sz w:val="24"/>
          <w:szCs w:val="24"/>
        </w:rPr>
        <w:t xml:space="preserve">clerk to the governing body </w:t>
      </w:r>
      <w:r w:rsidRPr="006F7B9F">
        <w:rPr>
          <w:rFonts w:ascii="Gill Sans MT" w:hAnsi="Gill Sans MT"/>
          <w:sz w:val="24"/>
          <w:szCs w:val="24"/>
        </w:rPr>
        <w:t xml:space="preserve">will record an entry in the minutes when an individual withdraws from a meeting.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Declarations will be clearly recorded so that there can be no potential for misunderstandings.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In circumstances where participation is unavoidable, the </w:t>
      </w:r>
      <w:r w:rsidR="00C03ADF" w:rsidRPr="00C03ADF">
        <w:rPr>
          <w:rFonts w:ascii="Gill Sans MT" w:hAnsi="Gill Sans MT"/>
          <w:bCs/>
          <w:sz w:val="24"/>
          <w:szCs w:val="24"/>
        </w:rPr>
        <w:t>chair of the governing body</w:t>
      </w:r>
      <w:r w:rsidRPr="00C03ADF">
        <w:rPr>
          <w:rFonts w:ascii="Gill Sans MT" w:hAnsi="Gill Sans MT"/>
          <w:sz w:val="24"/>
          <w:szCs w:val="24"/>
        </w:rPr>
        <w:t xml:space="preserve"> will consider the risks associated with the </w:t>
      </w:r>
      <w:r w:rsidRPr="006F7B9F">
        <w:rPr>
          <w:rFonts w:ascii="Gill Sans MT" w:hAnsi="Gill Sans MT"/>
          <w:sz w:val="24"/>
          <w:szCs w:val="24"/>
        </w:rPr>
        <w:t xml:space="preserve">situation and advice </w:t>
      </w:r>
      <w:proofErr w:type="gramStart"/>
      <w:r w:rsidRPr="006F7B9F">
        <w:rPr>
          <w:rFonts w:ascii="Gill Sans MT" w:hAnsi="Gill Sans MT"/>
          <w:sz w:val="24"/>
          <w:szCs w:val="24"/>
        </w:rPr>
        <w:t>will be sought</w:t>
      </w:r>
      <w:proofErr w:type="gramEnd"/>
      <w:r w:rsidRPr="006F7B9F">
        <w:rPr>
          <w:rFonts w:ascii="Gill Sans MT" w:hAnsi="Gill Sans MT"/>
          <w:sz w:val="24"/>
          <w:szCs w:val="24"/>
        </w:rPr>
        <w:t xml:space="preserve"> from the school’s </w:t>
      </w:r>
      <w:r w:rsidRPr="00C03ADF">
        <w:rPr>
          <w:rFonts w:ascii="Gill Sans MT" w:hAnsi="Gill Sans MT"/>
          <w:bCs/>
          <w:sz w:val="24"/>
          <w:szCs w:val="24"/>
        </w:rPr>
        <w:t>HR team</w:t>
      </w:r>
      <w:r w:rsidRPr="006F7B9F">
        <w:rPr>
          <w:rFonts w:ascii="Gill Sans MT" w:hAnsi="Gill Sans MT"/>
          <w:sz w:val="24"/>
          <w:szCs w:val="24"/>
        </w:rPr>
        <w:t xml:space="preserve">. An entry of the situation, including the outcome, </w:t>
      </w:r>
      <w:proofErr w:type="gramStart"/>
      <w:r w:rsidRPr="006F7B9F">
        <w:rPr>
          <w:rFonts w:ascii="Gill Sans MT" w:hAnsi="Gill Sans MT"/>
          <w:sz w:val="24"/>
          <w:szCs w:val="24"/>
        </w:rPr>
        <w:t>will be recorded</w:t>
      </w:r>
      <w:proofErr w:type="gramEnd"/>
      <w:r w:rsidRPr="006F7B9F">
        <w:rPr>
          <w:rFonts w:ascii="Gill Sans MT" w:hAnsi="Gill Sans MT"/>
          <w:sz w:val="24"/>
          <w:szCs w:val="24"/>
        </w:rPr>
        <w:t xml:space="preserve"> in the minutes.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will follow any legal or governing document requirements on how a conflict of interest </w:t>
      </w:r>
      <w:proofErr w:type="gramStart"/>
      <w:r w:rsidRPr="006F7B9F">
        <w:rPr>
          <w:rFonts w:ascii="Gill Sans MT" w:hAnsi="Gill Sans MT"/>
          <w:sz w:val="24"/>
          <w:szCs w:val="24"/>
        </w:rPr>
        <w:t>must be handled</w:t>
      </w:r>
      <w:proofErr w:type="gramEnd"/>
      <w:r w:rsidRPr="006F7B9F">
        <w:rPr>
          <w:rFonts w:ascii="Gill Sans MT" w:hAnsi="Gill Sans MT"/>
          <w:sz w:val="24"/>
          <w:szCs w:val="24"/>
        </w:rPr>
        <w:t xml:space="preserve">, but may, in serious cases, decide that removing a conflict of interest itself is the most effective way of preventing it from affecting their decision-making.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Serious conflicts of interests include, but are not limited to, those which: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Are so acute and extensive that the member is unable to make their decision in the best interests of the school and its pupils.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Are present in significant high-risk decisions of the trustees.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Mean that effective decision-making is regularly undermined or cannot be managed in accordance with the required or best practice approach.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Are associated with an inappropriate governing board benefit.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To remove a conflict of interest, 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will undertake appropriate action, including: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Not pursuing the course of action.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Proceeding with the issue in a different way so that a conflict of interest does not arise.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Securing the resignation of the member affected by a conflict of interest.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lastRenderedPageBreak/>
        <w:t xml:space="preserve">Not making member appointments that would knowingly introduce a conflict of interest. </w:t>
      </w:r>
    </w:p>
    <w:p w:rsidR="003907AA" w:rsidRPr="00C03ADF"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5" w:name="_[Updated]_Records_of"/>
      <w:bookmarkEnd w:id="15"/>
      <w:r w:rsidRPr="00C03ADF">
        <w:rPr>
          <w:rFonts w:ascii="Gill Sans MT" w:hAnsi="Gill Sans MT"/>
          <w:color w:val="auto"/>
          <w:sz w:val="24"/>
          <w:szCs w:val="24"/>
        </w:rPr>
        <w:t xml:space="preserve">Records of proceedings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Each time a declaration </w:t>
      </w:r>
      <w:proofErr w:type="gramStart"/>
      <w:r w:rsidRPr="006F7B9F">
        <w:rPr>
          <w:rFonts w:ascii="Gill Sans MT" w:hAnsi="Gill Sans MT"/>
          <w:sz w:val="24"/>
          <w:szCs w:val="24"/>
        </w:rPr>
        <w:t>has been made</w:t>
      </w:r>
      <w:proofErr w:type="gramEnd"/>
      <w:r w:rsidRPr="006F7B9F">
        <w:rPr>
          <w:rFonts w:ascii="Gill Sans MT" w:hAnsi="Gill Sans MT"/>
          <w:sz w:val="24"/>
          <w:szCs w:val="24"/>
        </w:rPr>
        <w:t xml:space="preserve"> during a meeting or an individual has withdrawn from a discussion, a record will be kept in the meeting minutes.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 At a minimum, the following information will be recorded: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The nature of the conflict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Which members were affected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Whether the conflicts of interest were declared in advance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Whether anyone withdrew from the discussion</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How the trustees reached the decision made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 description of what was disclosed and in what circumstances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A cross-reference to an entry in the </w:t>
      </w:r>
      <w:r w:rsidRPr="00C03ADF">
        <w:rPr>
          <w:rFonts w:ascii="Gill Sans MT" w:hAnsi="Gill Sans MT"/>
          <w:bCs/>
          <w:sz w:val="24"/>
          <w:szCs w:val="24"/>
        </w:rPr>
        <w:t>General Interests Register</w:t>
      </w:r>
      <w:r w:rsidRPr="00C03ADF">
        <w:rPr>
          <w:rFonts w:ascii="Gill Sans MT" w:hAnsi="Gill Sans MT"/>
          <w:sz w:val="24"/>
          <w:szCs w:val="24"/>
        </w:rPr>
        <w:t xml:space="preserve"> </w:t>
      </w:r>
    </w:p>
    <w:p w:rsidR="003907AA" w:rsidRPr="006F7B9F" w:rsidRDefault="003907AA" w:rsidP="006F7B9F">
      <w:pPr>
        <w:pStyle w:val="TSB-PolicyBullets"/>
        <w:jc w:val="left"/>
        <w:rPr>
          <w:rFonts w:ascii="Gill Sans MT" w:hAnsi="Gill Sans MT"/>
          <w:sz w:val="24"/>
          <w:szCs w:val="24"/>
        </w:rPr>
      </w:pPr>
      <w:r w:rsidRPr="006F7B9F">
        <w:rPr>
          <w:rFonts w:ascii="Gill Sans MT" w:hAnsi="Gill Sans MT"/>
          <w:sz w:val="24"/>
          <w:szCs w:val="24"/>
        </w:rPr>
        <w:t xml:space="preserve">The </w:t>
      </w:r>
      <w:r w:rsidRPr="00C03ADF">
        <w:rPr>
          <w:rFonts w:ascii="Gill Sans MT" w:hAnsi="Gill Sans MT"/>
          <w:bCs/>
          <w:sz w:val="24"/>
          <w:szCs w:val="24"/>
        </w:rPr>
        <w:t>chair of the governing board</w:t>
      </w:r>
      <w:r w:rsidRPr="00C03ADF">
        <w:rPr>
          <w:rFonts w:ascii="Gill Sans MT" w:hAnsi="Gill Sans MT"/>
          <w:sz w:val="24"/>
          <w:szCs w:val="24"/>
        </w:rPr>
        <w:t xml:space="preserve"> or </w:t>
      </w:r>
      <w:proofErr w:type="spellStart"/>
      <w:r w:rsidRPr="00C03ADF">
        <w:rPr>
          <w:rFonts w:ascii="Gill Sans MT" w:hAnsi="Gill Sans MT"/>
          <w:bCs/>
          <w:sz w:val="24"/>
          <w:szCs w:val="24"/>
        </w:rPr>
        <w:t>headteacher</w:t>
      </w:r>
      <w:proofErr w:type="spellEnd"/>
      <w:r w:rsidRPr="00C03ADF">
        <w:rPr>
          <w:rFonts w:ascii="Gill Sans MT" w:hAnsi="Gill Sans MT"/>
          <w:sz w:val="24"/>
          <w:szCs w:val="24"/>
        </w:rPr>
        <w:t xml:space="preserve"> </w:t>
      </w:r>
      <w:r w:rsidRPr="006F7B9F">
        <w:rPr>
          <w:rFonts w:ascii="Gill Sans MT" w:hAnsi="Gill Sans MT"/>
          <w:sz w:val="24"/>
          <w:szCs w:val="24"/>
        </w:rPr>
        <w:t xml:space="preserve">will sign and date the recording </w:t>
      </w:r>
    </w:p>
    <w:p w:rsidR="003907AA" w:rsidRPr="00C03ADF"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6" w:name="_Non-compliance"/>
      <w:bookmarkEnd w:id="16"/>
      <w:r w:rsidRPr="00C03ADF">
        <w:rPr>
          <w:rFonts w:ascii="Gill Sans MT" w:hAnsi="Gill Sans MT"/>
          <w:color w:val="auto"/>
          <w:sz w:val="24"/>
          <w:szCs w:val="24"/>
        </w:rPr>
        <w:t xml:space="preserve">Non-compliance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Any member of 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who fails to reveal information to enable 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to fulfil its responsibilities might be in breach of the </w:t>
      </w:r>
      <w:r w:rsidRPr="00C03ADF">
        <w:rPr>
          <w:rFonts w:ascii="Gill Sans MT" w:hAnsi="Gill Sans MT"/>
          <w:bCs/>
          <w:sz w:val="24"/>
          <w:szCs w:val="24"/>
        </w:rPr>
        <w:t>Governor Code of Conduct</w:t>
      </w:r>
      <w:r w:rsidRPr="00C03ADF">
        <w:rPr>
          <w:rFonts w:ascii="Gill Sans MT" w:hAnsi="Gill Sans MT"/>
          <w:b/>
          <w:bCs/>
          <w:sz w:val="24"/>
          <w:szCs w:val="24"/>
          <w:u w:val="single"/>
        </w:rPr>
        <w:t xml:space="preserve"> </w:t>
      </w:r>
      <w:r w:rsidRPr="006F7B9F">
        <w:rPr>
          <w:rFonts w:ascii="Gill Sans MT" w:hAnsi="Gill Sans MT"/>
          <w:sz w:val="24"/>
          <w:szCs w:val="24"/>
        </w:rPr>
        <w:t xml:space="preserve">and, as a result, be bringing 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into disrepute.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C03ADF" w:rsidRPr="00C03ADF">
        <w:rPr>
          <w:rFonts w:ascii="Gill Sans MT" w:hAnsi="Gill Sans MT"/>
          <w:bCs/>
          <w:sz w:val="24"/>
          <w:szCs w:val="24"/>
        </w:rPr>
        <w:t>governing body</w:t>
      </w:r>
      <w:r w:rsidR="00C03ADF" w:rsidRPr="00C03ADF">
        <w:rPr>
          <w:rFonts w:ascii="Gill Sans MT" w:hAnsi="Gill Sans MT"/>
          <w:sz w:val="24"/>
          <w:szCs w:val="24"/>
        </w:rPr>
        <w:t xml:space="preserve"> </w:t>
      </w:r>
      <w:r w:rsidRPr="006F7B9F">
        <w:rPr>
          <w:rFonts w:ascii="Gill Sans MT" w:hAnsi="Gill Sans MT"/>
          <w:sz w:val="24"/>
          <w:szCs w:val="24"/>
        </w:rPr>
        <w:t xml:space="preserve">will consider suspending a governor if they fail to declare information that brings the governing board’s reputation into question. </w:t>
      </w:r>
    </w:p>
    <w:p w:rsidR="003907AA" w:rsidRPr="0041550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Any member of staff found to be withholding information about a conflict of interest may be subject to disciplinary action in line with the </w:t>
      </w:r>
      <w:r w:rsidRPr="00C03ADF">
        <w:rPr>
          <w:rFonts w:ascii="Gill Sans MT" w:hAnsi="Gill Sans MT"/>
          <w:bCs/>
          <w:sz w:val="24"/>
          <w:szCs w:val="24"/>
        </w:rPr>
        <w:t xml:space="preserve">Disciplinary </w:t>
      </w:r>
      <w:r w:rsidRPr="0041550F">
        <w:rPr>
          <w:rFonts w:ascii="Gill Sans MT" w:hAnsi="Gill Sans MT"/>
          <w:bCs/>
          <w:sz w:val="24"/>
          <w:szCs w:val="24"/>
        </w:rPr>
        <w:t>Procedures Policy</w:t>
      </w:r>
      <w:r w:rsidRPr="0041550F">
        <w:rPr>
          <w:rFonts w:ascii="Gill Sans MT" w:hAnsi="Gill Sans MT"/>
          <w:sz w:val="24"/>
          <w:szCs w:val="24"/>
        </w:rPr>
        <w:t xml:space="preserve">. </w:t>
      </w:r>
    </w:p>
    <w:p w:rsidR="003907AA" w:rsidRPr="0041550F" w:rsidRDefault="003907AA" w:rsidP="006F7B9F">
      <w:pPr>
        <w:pStyle w:val="Heading1"/>
        <w:keepNext w:val="0"/>
        <w:keepLines w:val="0"/>
        <w:numPr>
          <w:ilvl w:val="0"/>
          <w:numId w:val="8"/>
        </w:numPr>
        <w:spacing w:after="200"/>
        <w:contextualSpacing/>
        <w:rPr>
          <w:rFonts w:ascii="Gill Sans MT" w:hAnsi="Gill Sans MT"/>
          <w:color w:val="auto"/>
          <w:sz w:val="24"/>
          <w:szCs w:val="24"/>
        </w:rPr>
      </w:pPr>
      <w:bookmarkStart w:id="17" w:name="_[New]_[Academies]_Related"/>
      <w:bookmarkStart w:id="18" w:name="_Monitoring_and_review"/>
      <w:bookmarkEnd w:id="17"/>
      <w:bookmarkEnd w:id="18"/>
      <w:r w:rsidRPr="0041550F">
        <w:rPr>
          <w:rFonts w:ascii="Gill Sans MT" w:hAnsi="Gill Sans MT"/>
          <w:color w:val="auto"/>
          <w:sz w:val="24"/>
          <w:szCs w:val="24"/>
        </w:rPr>
        <w:t xml:space="preserve">Monitoring and review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This policy </w:t>
      </w:r>
      <w:proofErr w:type="gramStart"/>
      <w:r w:rsidRPr="006F7B9F">
        <w:rPr>
          <w:rFonts w:ascii="Gill Sans MT" w:hAnsi="Gill Sans MT"/>
          <w:sz w:val="24"/>
          <w:szCs w:val="24"/>
        </w:rPr>
        <w:t>will be reviewed</w:t>
      </w:r>
      <w:proofErr w:type="gramEnd"/>
      <w:r w:rsidRPr="006F7B9F">
        <w:rPr>
          <w:rFonts w:ascii="Gill Sans MT" w:hAnsi="Gill Sans MT"/>
          <w:sz w:val="24"/>
          <w:szCs w:val="24"/>
        </w:rPr>
        <w:t xml:space="preserve"> on an </w:t>
      </w:r>
      <w:r w:rsidRPr="0041550F">
        <w:rPr>
          <w:rFonts w:ascii="Gill Sans MT" w:hAnsi="Gill Sans MT"/>
          <w:bCs/>
          <w:sz w:val="24"/>
          <w:szCs w:val="24"/>
        </w:rPr>
        <w:t>annual</w:t>
      </w:r>
      <w:r w:rsidRPr="006F7B9F">
        <w:rPr>
          <w:rFonts w:ascii="Gill Sans MT" w:hAnsi="Gill Sans MT"/>
          <w:color w:val="FFD006"/>
          <w:sz w:val="24"/>
          <w:szCs w:val="24"/>
        </w:rPr>
        <w:t xml:space="preserve"> </w:t>
      </w:r>
      <w:r w:rsidRPr="006F7B9F">
        <w:rPr>
          <w:rFonts w:ascii="Gill Sans MT" w:hAnsi="Gill Sans MT"/>
          <w:sz w:val="24"/>
          <w:szCs w:val="24"/>
        </w:rPr>
        <w:t xml:space="preserve">basis, or when new legislation/guidance regarding the subject is published and requires the approval of the </w:t>
      </w:r>
      <w:r w:rsidR="0041550F">
        <w:rPr>
          <w:rFonts w:ascii="Gill Sans MT" w:hAnsi="Gill Sans MT"/>
          <w:sz w:val="24"/>
          <w:szCs w:val="24"/>
        </w:rPr>
        <w:t xml:space="preserve">full </w:t>
      </w:r>
      <w:r w:rsidR="0041550F" w:rsidRPr="00C03ADF">
        <w:rPr>
          <w:rFonts w:ascii="Gill Sans MT" w:hAnsi="Gill Sans MT"/>
          <w:bCs/>
          <w:sz w:val="24"/>
          <w:szCs w:val="24"/>
        </w:rPr>
        <w:t>governing body</w:t>
      </w:r>
      <w:r w:rsidR="0041550F" w:rsidRPr="00C03ADF">
        <w:rPr>
          <w:rFonts w:ascii="Gill Sans MT" w:hAnsi="Gill Sans MT"/>
          <w:sz w:val="24"/>
          <w:szCs w:val="24"/>
        </w:rPr>
        <w:t xml:space="preserve"> </w:t>
      </w:r>
      <w:r w:rsidRPr="006F7B9F">
        <w:rPr>
          <w:rFonts w:ascii="Gill Sans MT" w:hAnsi="Gill Sans MT"/>
          <w:sz w:val="24"/>
          <w:szCs w:val="24"/>
        </w:rPr>
        <w:t xml:space="preserve">as it cannot be delegated to a committee.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41550F" w:rsidRPr="00C03ADF">
        <w:rPr>
          <w:rFonts w:ascii="Gill Sans MT" w:hAnsi="Gill Sans MT"/>
          <w:bCs/>
          <w:sz w:val="24"/>
          <w:szCs w:val="24"/>
        </w:rPr>
        <w:t>governing body</w:t>
      </w:r>
      <w:r w:rsidR="0041550F" w:rsidRPr="00C03ADF">
        <w:rPr>
          <w:rFonts w:ascii="Gill Sans MT" w:hAnsi="Gill Sans MT"/>
          <w:sz w:val="24"/>
          <w:szCs w:val="24"/>
        </w:rPr>
        <w:t xml:space="preserve"> </w:t>
      </w:r>
      <w:r w:rsidRPr="006F7B9F">
        <w:rPr>
          <w:rFonts w:ascii="Gill Sans MT" w:hAnsi="Gill Sans MT"/>
          <w:sz w:val="24"/>
          <w:szCs w:val="24"/>
        </w:rPr>
        <w:t xml:space="preserve">ensure that any conflicts of interests </w:t>
      </w:r>
      <w:proofErr w:type="gramStart"/>
      <w:r w:rsidRPr="006F7B9F">
        <w:rPr>
          <w:rFonts w:ascii="Gill Sans MT" w:hAnsi="Gill Sans MT"/>
          <w:sz w:val="24"/>
          <w:szCs w:val="24"/>
        </w:rPr>
        <w:t>are identified and mitigated as soon as possible</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Any staff member or member of the </w:t>
      </w:r>
      <w:r w:rsidR="0041550F" w:rsidRPr="00C03ADF">
        <w:rPr>
          <w:rFonts w:ascii="Gill Sans MT" w:hAnsi="Gill Sans MT"/>
          <w:bCs/>
          <w:sz w:val="24"/>
          <w:szCs w:val="24"/>
        </w:rPr>
        <w:t>governing body</w:t>
      </w:r>
      <w:r w:rsidR="0041550F" w:rsidRPr="00C03ADF">
        <w:rPr>
          <w:rFonts w:ascii="Gill Sans MT" w:hAnsi="Gill Sans MT"/>
          <w:sz w:val="24"/>
          <w:szCs w:val="24"/>
        </w:rPr>
        <w:t xml:space="preserve"> </w:t>
      </w:r>
      <w:r w:rsidRPr="006F7B9F">
        <w:rPr>
          <w:rFonts w:ascii="Gill Sans MT" w:hAnsi="Gill Sans MT"/>
          <w:sz w:val="24"/>
          <w:szCs w:val="24"/>
        </w:rPr>
        <w:t xml:space="preserve">who fails to declare an interest and </w:t>
      </w:r>
      <w:proofErr w:type="gramStart"/>
      <w:r w:rsidRPr="006F7B9F">
        <w:rPr>
          <w:rFonts w:ascii="Gill Sans MT" w:hAnsi="Gill Sans MT"/>
          <w:sz w:val="24"/>
          <w:szCs w:val="24"/>
        </w:rPr>
        <w:t>is found</w:t>
      </w:r>
      <w:proofErr w:type="gramEnd"/>
      <w:r w:rsidRPr="006F7B9F">
        <w:rPr>
          <w:rFonts w:ascii="Gill Sans MT" w:hAnsi="Gill Sans MT"/>
          <w:sz w:val="24"/>
          <w:szCs w:val="24"/>
        </w:rPr>
        <w:t xml:space="preserve"> to be in conflict with their decision-making will be required to explain the reasons for their omission to the rest of the</w:t>
      </w:r>
      <w:r w:rsidR="0041550F" w:rsidRPr="0041550F">
        <w:rPr>
          <w:rFonts w:ascii="Gill Sans MT" w:hAnsi="Gill Sans MT"/>
          <w:bCs/>
          <w:sz w:val="24"/>
          <w:szCs w:val="24"/>
        </w:rPr>
        <w:t xml:space="preserve"> </w:t>
      </w:r>
      <w:r w:rsidR="0041550F" w:rsidRPr="00C03ADF">
        <w:rPr>
          <w:rFonts w:ascii="Gill Sans MT" w:hAnsi="Gill Sans MT"/>
          <w:bCs/>
          <w:sz w:val="24"/>
          <w:szCs w:val="24"/>
        </w:rPr>
        <w:t>governing body</w:t>
      </w:r>
      <w:r w:rsidRPr="006F7B9F">
        <w:rPr>
          <w:rFonts w:ascii="Gill Sans MT" w:hAnsi="Gill Sans MT"/>
          <w:sz w:val="24"/>
          <w:szCs w:val="24"/>
        </w:rPr>
        <w:t>.</w:t>
      </w:r>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t xml:space="preserve">The </w:t>
      </w:r>
      <w:r w:rsidR="0041550F" w:rsidRPr="00C03ADF">
        <w:rPr>
          <w:rFonts w:ascii="Gill Sans MT" w:hAnsi="Gill Sans MT"/>
          <w:bCs/>
          <w:sz w:val="24"/>
          <w:szCs w:val="24"/>
        </w:rPr>
        <w:t>governing body</w:t>
      </w:r>
      <w:r w:rsidR="0041550F" w:rsidRPr="00C03ADF">
        <w:rPr>
          <w:rFonts w:ascii="Gill Sans MT" w:hAnsi="Gill Sans MT"/>
          <w:sz w:val="24"/>
          <w:szCs w:val="24"/>
        </w:rPr>
        <w:t xml:space="preserve"> </w:t>
      </w:r>
      <w:r w:rsidRPr="006F7B9F">
        <w:rPr>
          <w:rFonts w:ascii="Gill Sans MT" w:hAnsi="Gill Sans MT"/>
          <w:sz w:val="24"/>
          <w:szCs w:val="24"/>
        </w:rPr>
        <w:t xml:space="preserve">will review the </w:t>
      </w:r>
      <w:r w:rsidRPr="0041550F">
        <w:rPr>
          <w:rFonts w:ascii="Gill Sans MT" w:hAnsi="Gill Sans MT"/>
          <w:bCs/>
          <w:sz w:val="24"/>
          <w:szCs w:val="24"/>
        </w:rPr>
        <w:t>Declared Conflicts of Interest Register</w:t>
      </w:r>
      <w:r w:rsidRPr="0041550F">
        <w:rPr>
          <w:rFonts w:ascii="Gill Sans MT" w:hAnsi="Gill Sans MT"/>
          <w:sz w:val="24"/>
          <w:szCs w:val="24"/>
        </w:rPr>
        <w:t xml:space="preserve"> </w:t>
      </w:r>
      <w:r w:rsidRPr="006F7B9F">
        <w:rPr>
          <w:rFonts w:ascii="Gill Sans MT" w:hAnsi="Gill Sans MT"/>
          <w:sz w:val="24"/>
          <w:szCs w:val="24"/>
        </w:rPr>
        <w:t xml:space="preserve">on </w:t>
      </w:r>
      <w:proofErr w:type="gramStart"/>
      <w:r w:rsidRPr="006F7B9F">
        <w:rPr>
          <w:rFonts w:ascii="Gill Sans MT" w:hAnsi="Gill Sans MT"/>
          <w:sz w:val="24"/>
          <w:szCs w:val="24"/>
        </w:rPr>
        <w:t xml:space="preserve">an </w:t>
      </w:r>
      <w:r w:rsidRPr="0041550F">
        <w:rPr>
          <w:rFonts w:ascii="Gill Sans MT" w:hAnsi="Gill Sans MT"/>
          <w:bCs/>
          <w:sz w:val="24"/>
          <w:szCs w:val="24"/>
        </w:rPr>
        <w:t>annual</w:t>
      </w:r>
      <w:r w:rsidRPr="006F7B9F">
        <w:rPr>
          <w:rFonts w:ascii="Gill Sans MT" w:hAnsi="Gill Sans MT"/>
          <w:color w:val="FFD006"/>
          <w:sz w:val="24"/>
          <w:szCs w:val="24"/>
        </w:rPr>
        <w:t xml:space="preserve"> </w:t>
      </w:r>
      <w:r w:rsidRPr="006F7B9F">
        <w:rPr>
          <w:rFonts w:ascii="Gill Sans MT" w:hAnsi="Gill Sans MT"/>
          <w:sz w:val="24"/>
          <w:szCs w:val="24"/>
        </w:rPr>
        <w:t>basis, or when circumstances have changed</w:t>
      </w:r>
      <w:proofErr w:type="gramEnd"/>
      <w:r w:rsidRPr="006F7B9F">
        <w:rPr>
          <w:rFonts w:ascii="Gill Sans MT" w:hAnsi="Gill Sans MT"/>
          <w:sz w:val="24"/>
          <w:szCs w:val="24"/>
        </w:rPr>
        <w:t xml:space="preserve">. </w:t>
      </w:r>
    </w:p>
    <w:p w:rsidR="003907AA" w:rsidRPr="006F7B9F" w:rsidRDefault="003907AA" w:rsidP="006F7B9F">
      <w:pPr>
        <w:pStyle w:val="TSB-Level1Numbers"/>
        <w:numPr>
          <w:ilvl w:val="1"/>
          <w:numId w:val="6"/>
        </w:numPr>
        <w:ind w:left="1480" w:hanging="482"/>
        <w:jc w:val="left"/>
        <w:rPr>
          <w:rFonts w:ascii="Gill Sans MT" w:hAnsi="Gill Sans MT"/>
          <w:sz w:val="24"/>
          <w:szCs w:val="24"/>
        </w:rPr>
      </w:pPr>
      <w:r w:rsidRPr="006F7B9F">
        <w:rPr>
          <w:rFonts w:ascii="Gill Sans MT" w:hAnsi="Gill Sans MT"/>
          <w:sz w:val="24"/>
          <w:szCs w:val="24"/>
        </w:rPr>
        <w:lastRenderedPageBreak/>
        <w:t xml:space="preserve">The </w:t>
      </w:r>
      <w:r w:rsidRPr="0041550F">
        <w:rPr>
          <w:rFonts w:ascii="Gill Sans MT" w:hAnsi="Gill Sans MT"/>
          <w:bCs/>
          <w:sz w:val="24"/>
          <w:szCs w:val="24"/>
        </w:rPr>
        <w:t>General Interests Register</w:t>
      </w:r>
      <w:r w:rsidRPr="0041550F">
        <w:rPr>
          <w:rFonts w:ascii="Gill Sans MT" w:hAnsi="Gill Sans MT"/>
          <w:sz w:val="24"/>
          <w:szCs w:val="24"/>
        </w:rPr>
        <w:t xml:space="preserve"> </w:t>
      </w:r>
      <w:r w:rsidRPr="006F7B9F">
        <w:rPr>
          <w:rFonts w:ascii="Gill Sans MT" w:hAnsi="Gill Sans MT"/>
          <w:sz w:val="24"/>
          <w:szCs w:val="24"/>
        </w:rPr>
        <w:t xml:space="preserve">will be available to be </w:t>
      </w:r>
      <w:proofErr w:type="gramStart"/>
      <w:r w:rsidRPr="006F7B9F">
        <w:rPr>
          <w:rFonts w:ascii="Gill Sans MT" w:hAnsi="Gill Sans MT"/>
          <w:sz w:val="24"/>
          <w:szCs w:val="24"/>
        </w:rPr>
        <w:t>viewed</w:t>
      </w:r>
      <w:proofErr w:type="gramEnd"/>
      <w:r w:rsidRPr="006F7B9F">
        <w:rPr>
          <w:rFonts w:ascii="Gill Sans MT" w:hAnsi="Gill Sans MT"/>
          <w:sz w:val="24"/>
          <w:szCs w:val="24"/>
        </w:rPr>
        <w:t xml:space="preserve"> and amended at every meeting of the </w:t>
      </w:r>
      <w:r w:rsidRPr="0041550F">
        <w:rPr>
          <w:rFonts w:ascii="Gill Sans MT" w:hAnsi="Gill Sans MT"/>
          <w:bCs/>
          <w:sz w:val="24"/>
          <w:szCs w:val="24"/>
        </w:rPr>
        <w:t>full governing board</w:t>
      </w:r>
      <w:r w:rsidRPr="006F7B9F">
        <w:rPr>
          <w:rFonts w:ascii="Gill Sans MT" w:hAnsi="Gill Sans MT"/>
          <w:sz w:val="24"/>
          <w:szCs w:val="24"/>
        </w:rPr>
        <w:t xml:space="preserve">. </w:t>
      </w:r>
    </w:p>
    <w:p w:rsidR="006F7B9F" w:rsidRPr="00A909DD" w:rsidRDefault="006F7B9F" w:rsidP="006F7B9F">
      <w:pPr>
        <w:rPr>
          <w:rFonts w:ascii="Gill Sans MT" w:hAnsi="Gill Sans MT"/>
          <w:b/>
          <w:u w:val="single"/>
        </w:rPr>
      </w:pPr>
      <w:r w:rsidRPr="00A909DD">
        <w:rPr>
          <w:rFonts w:ascii="Gill Sans MT" w:hAnsi="Gill Sans MT"/>
          <w:b/>
          <w:u w:val="single"/>
        </w:rPr>
        <w:t>Document Control</w:t>
      </w:r>
    </w:p>
    <w:p w:rsidR="006F7B9F" w:rsidRPr="00A909DD" w:rsidRDefault="00E72CD8" w:rsidP="006F7B9F">
      <w:pPr>
        <w:rPr>
          <w:rFonts w:ascii="Gill Sans MT" w:hAnsi="Gill Sans MT"/>
          <w:b/>
        </w:rPr>
      </w:pPr>
      <w:r>
        <w:rPr>
          <w:rFonts w:ascii="Gill Sans MT" w:hAnsi="Gill Sans MT"/>
          <w:b/>
        </w:rPr>
        <w:t>R</w:t>
      </w:r>
      <w:r w:rsidR="006F7B9F" w:rsidRPr="00A909DD">
        <w:rPr>
          <w:rFonts w:ascii="Gill Sans MT" w:hAnsi="Gill Sans MT"/>
          <w:b/>
        </w:rPr>
        <w:t>evision History</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208"/>
        <w:gridCol w:w="1454"/>
        <w:gridCol w:w="1890"/>
        <w:gridCol w:w="4458"/>
      </w:tblGrid>
      <w:tr w:rsidR="006F7B9F" w:rsidRPr="00A909DD" w:rsidTr="00B245ED">
        <w:trPr>
          <w:trHeight w:val="338"/>
        </w:trPr>
        <w:tc>
          <w:tcPr>
            <w:tcW w:w="670"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Version</w:t>
            </w:r>
          </w:p>
        </w:tc>
        <w:tc>
          <w:tcPr>
            <w:tcW w:w="807"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Revision Date</w:t>
            </w:r>
          </w:p>
        </w:tc>
        <w:tc>
          <w:tcPr>
            <w:tcW w:w="1049"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Revised By</w:t>
            </w:r>
          </w:p>
        </w:tc>
        <w:tc>
          <w:tcPr>
            <w:tcW w:w="2474"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Revision</w:t>
            </w:r>
          </w:p>
        </w:tc>
      </w:tr>
      <w:tr w:rsidR="006F7B9F" w:rsidRPr="00A909DD" w:rsidTr="00B245ED">
        <w:trPr>
          <w:trHeight w:val="360"/>
        </w:trPr>
        <w:tc>
          <w:tcPr>
            <w:tcW w:w="670" w:type="pct"/>
            <w:tcBorders>
              <w:left w:val="single" w:sz="4" w:space="0" w:color="auto"/>
            </w:tcBorders>
            <w:shd w:val="clear" w:color="auto" w:fill="F2F2F2"/>
            <w:vAlign w:val="center"/>
          </w:tcPr>
          <w:p w:rsidR="006F7B9F" w:rsidRPr="00A909DD" w:rsidRDefault="006F7B9F" w:rsidP="00B245ED">
            <w:pPr>
              <w:rPr>
                <w:rFonts w:ascii="Gill Sans MT" w:hAnsi="Gill Sans MT"/>
              </w:rPr>
            </w:pPr>
            <w:r w:rsidRPr="00A909DD">
              <w:rPr>
                <w:rFonts w:ascii="Gill Sans MT" w:hAnsi="Gill Sans MT"/>
              </w:rPr>
              <w:t>1.0</w:t>
            </w:r>
          </w:p>
        </w:tc>
        <w:tc>
          <w:tcPr>
            <w:tcW w:w="807" w:type="pct"/>
            <w:shd w:val="clear" w:color="auto" w:fill="F2F2F2"/>
            <w:vAlign w:val="center"/>
          </w:tcPr>
          <w:p w:rsidR="006F7B9F" w:rsidRPr="00A909DD" w:rsidRDefault="006F7B9F" w:rsidP="006F7B9F">
            <w:pPr>
              <w:rPr>
                <w:rFonts w:ascii="Gill Sans MT" w:hAnsi="Gill Sans MT"/>
              </w:rPr>
            </w:pPr>
            <w:r w:rsidRPr="00A909DD">
              <w:rPr>
                <w:rFonts w:ascii="Gill Sans MT" w:hAnsi="Gill Sans MT"/>
              </w:rPr>
              <w:t>Autumn 2</w:t>
            </w:r>
            <w:r>
              <w:rPr>
                <w:rFonts w:ascii="Gill Sans MT" w:hAnsi="Gill Sans MT"/>
              </w:rPr>
              <w:t>019</w:t>
            </w:r>
          </w:p>
        </w:tc>
        <w:tc>
          <w:tcPr>
            <w:tcW w:w="1049" w:type="pct"/>
            <w:shd w:val="clear" w:color="auto" w:fill="F2F2F2"/>
            <w:vAlign w:val="center"/>
          </w:tcPr>
          <w:p w:rsidR="006F7B9F" w:rsidRPr="00A909DD" w:rsidRDefault="006F7B9F" w:rsidP="00B245ED">
            <w:pPr>
              <w:rPr>
                <w:rFonts w:ascii="Gill Sans MT" w:hAnsi="Gill Sans MT"/>
              </w:rPr>
            </w:pPr>
            <w:r w:rsidRPr="00A909DD">
              <w:rPr>
                <w:rFonts w:ascii="Gill Sans MT" w:hAnsi="Gill Sans MT"/>
              </w:rPr>
              <w:t>Ann Pelham</w:t>
            </w:r>
          </w:p>
        </w:tc>
        <w:tc>
          <w:tcPr>
            <w:tcW w:w="2474" w:type="pct"/>
            <w:tcBorders>
              <w:right w:val="single" w:sz="4" w:space="0" w:color="auto"/>
            </w:tcBorders>
            <w:shd w:val="clear" w:color="auto" w:fill="F2F2F2"/>
          </w:tcPr>
          <w:p w:rsidR="006F7B9F" w:rsidRPr="00A909DD" w:rsidRDefault="006F7B9F" w:rsidP="006F7B9F">
            <w:pPr>
              <w:rPr>
                <w:rFonts w:ascii="Gill Sans MT" w:hAnsi="Gill Sans MT"/>
              </w:rPr>
            </w:pPr>
            <w:r w:rsidRPr="00A909DD">
              <w:rPr>
                <w:rFonts w:ascii="Gill Sans MT" w:hAnsi="Gill Sans MT"/>
              </w:rPr>
              <w:t xml:space="preserve">Created in light of </w:t>
            </w:r>
            <w:r>
              <w:rPr>
                <w:rFonts w:ascii="Gill Sans MT" w:hAnsi="Gill Sans MT"/>
              </w:rPr>
              <w:t>guidance on new statutory policies</w:t>
            </w:r>
          </w:p>
        </w:tc>
      </w:tr>
      <w:tr w:rsidR="006F7B9F" w:rsidRPr="00A909DD" w:rsidTr="00B245ED">
        <w:trPr>
          <w:trHeight w:val="360"/>
        </w:trPr>
        <w:tc>
          <w:tcPr>
            <w:tcW w:w="670" w:type="pct"/>
            <w:tcBorders>
              <w:left w:val="single" w:sz="4" w:space="0" w:color="auto"/>
            </w:tcBorders>
            <w:shd w:val="clear" w:color="auto" w:fill="F2F2F2"/>
            <w:vAlign w:val="center"/>
          </w:tcPr>
          <w:p w:rsidR="006F7B9F" w:rsidRPr="00A909DD" w:rsidRDefault="006F7B9F" w:rsidP="00B245ED">
            <w:pPr>
              <w:rPr>
                <w:rFonts w:ascii="Gill Sans MT" w:hAnsi="Gill Sans MT"/>
              </w:rPr>
            </w:pPr>
            <w:r>
              <w:rPr>
                <w:rFonts w:ascii="Gill Sans MT" w:hAnsi="Gill Sans MT"/>
              </w:rPr>
              <w:t>1.1</w:t>
            </w:r>
          </w:p>
        </w:tc>
        <w:tc>
          <w:tcPr>
            <w:tcW w:w="807" w:type="pct"/>
            <w:shd w:val="clear" w:color="auto" w:fill="F2F2F2"/>
            <w:vAlign w:val="center"/>
          </w:tcPr>
          <w:p w:rsidR="006F7B9F" w:rsidRPr="00A909DD" w:rsidRDefault="006F7B9F" w:rsidP="00B245ED">
            <w:pPr>
              <w:rPr>
                <w:rFonts w:ascii="Gill Sans MT" w:hAnsi="Gill Sans MT"/>
              </w:rPr>
            </w:pPr>
            <w:r>
              <w:rPr>
                <w:rFonts w:ascii="Gill Sans MT" w:hAnsi="Gill Sans MT"/>
              </w:rPr>
              <w:t>Autumn 2019</w:t>
            </w:r>
          </w:p>
        </w:tc>
        <w:tc>
          <w:tcPr>
            <w:tcW w:w="1049" w:type="pct"/>
            <w:shd w:val="clear" w:color="auto" w:fill="F2F2F2"/>
            <w:vAlign w:val="center"/>
          </w:tcPr>
          <w:p w:rsidR="006F7B9F" w:rsidRPr="00A909DD" w:rsidRDefault="006F7B9F" w:rsidP="00B245ED">
            <w:pPr>
              <w:rPr>
                <w:rFonts w:ascii="Gill Sans MT" w:hAnsi="Gill Sans MT"/>
              </w:rPr>
            </w:pPr>
            <w:r>
              <w:rPr>
                <w:rFonts w:ascii="Gill Sans MT" w:hAnsi="Gill Sans MT"/>
              </w:rPr>
              <w:t xml:space="preserve">Full </w:t>
            </w:r>
            <w:proofErr w:type="spellStart"/>
            <w:r>
              <w:rPr>
                <w:rFonts w:ascii="Gill Sans MT" w:hAnsi="Gill Sans MT"/>
              </w:rPr>
              <w:t>Govs</w:t>
            </w:r>
            <w:proofErr w:type="spellEnd"/>
            <w:r>
              <w:rPr>
                <w:rFonts w:ascii="Gill Sans MT" w:hAnsi="Gill Sans MT"/>
              </w:rPr>
              <w:t xml:space="preserve"> </w:t>
            </w:r>
          </w:p>
        </w:tc>
        <w:tc>
          <w:tcPr>
            <w:tcW w:w="2474" w:type="pct"/>
            <w:tcBorders>
              <w:right w:val="single" w:sz="4" w:space="0" w:color="auto"/>
            </w:tcBorders>
            <w:shd w:val="clear" w:color="auto" w:fill="F2F2F2"/>
          </w:tcPr>
          <w:p w:rsidR="006F7B9F" w:rsidRPr="00A909DD" w:rsidRDefault="006F7B9F" w:rsidP="00B245ED">
            <w:pPr>
              <w:rPr>
                <w:rFonts w:ascii="Gill Sans MT" w:hAnsi="Gill Sans MT"/>
              </w:rPr>
            </w:pPr>
            <w:r>
              <w:rPr>
                <w:rFonts w:ascii="Gill Sans MT" w:hAnsi="Gill Sans MT"/>
              </w:rPr>
              <w:t>Ratified</w:t>
            </w:r>
          </w:p>
        </w:tc>
      </w:tr>
    </w:tbl>
    <w:p w:rsidR="006F7B9F" w:rsidRPr="00A909DD" w:rsidRDefault="006F7B9F" w:rsidP="006F7B9F">
      <w:pPr>
        <w:rPr>
          <w:rFonts w:ascii="Gill Sans MT" w:hAnsi="Gill Sans MT"/>
          <w:sz w:val="16"/>
          <w:szCs w:val="16"/>
        </w:rPr>
      </w:pPr>
    </w:p>
    <w:p w:rsidR="006F7B9F" w:rsidRPr="00A909DD" w:rsidRDefault="006F7B9F" w:rsidP="006F7B9F">
      <w:pPr>
        <w:rPr>
          <w:rFonts w:ascii="Gill Sans MT" w:hAnsi="Gill Sans MT"/>
          <w:b/>
        </w:rPr>
      </w:pPr>
      <w:r w:rsidRPr="00A909DD">
        <w:rPr>
          <w:rFonts w:ascii="Gill Sans MT" w:hAnsi="Gill Sans MT"/>
          <w:b/>
        </w:rPr>
        <w:t xml:space="preserve">Signed by </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253"/>
        <w:gridCol w:w="2253"/>
        <w:gridCol w:w="2253"/>
        <w:gridCol w:w="2251"/>
      </w:tblGrid>
      <w:tr w:rsidR="006F7B9F" w:rsidRPr="00A909DD" w:rsidTr="00B245ED">
        <w:trPr>
          <w:trHeight w:val="338"/>
        </w:trPr>
        <w:tc>
          <w:tcPr>
            <w:tcW w:w="1251"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p>
        </w:tc>
        <w:tc>
          <w:tcPr>
            <w:tcW w:w="1250"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Name</w:t>
            </w:r>
          </w:p>
        </w:tc>
        <w:tc>
          <w:tcPr>
            <w:tcW w:w="1250"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Signature</w:t>
            </w:r>
          </w:p>
        </w:tc>
        <w:tc>
          <w:tcPr>
            <w:tcW w:w="1249"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Date</w:t>
            </w:r>
          </w:p>
        </w:tc>
      </w:tr>
      <w:tr w:rsidR="006F7B9F" w:rsidRPr="00A909DD" w:rsidTr="00964EF7">
        <w:trPr>
          <w:trHeight w:val="1051"/>
        </w:trPr>
        <w:tc>
          <w:tcPr>
            <w:tcW w:w="1251" w:type="pct"/>
            <w:tcBorders>
              <w:left w:val="single" w:sz="4" w:space="0" w:color="auto"/>
              <w:bottom w:val="single" w:sz="6" w:space="0" w:color="000000"/>
            </w:tcBorders>
            <w:shd w:val="clear" w:color="auto" w:fill="F2F2F2"/>
          </w:tcPr>
          <w:p w:rsidR="006F7B9F" w:rsidRPr="00A909DD" w:rsidRDefault="006F7B9F" w:rsidP="00B245ED">
            <w:pPr>
              <w:rPr>
                <w:rFonts w:ascii="Gill Sans MT" w:hAnsi="Gill Sans MT"/>
              </w:rPr>
            </w:pPr>
            <w:proofErr w:type="spellStart"/>
            <w:r w:rsidRPr="00A909DD">
              <w:rPr>
                <w:rFonts w:ascii="Gill Sans MT" w:hAnsi="Gill Sans MT"/>
              </w:rPr>
              <w:t>Headteacher</w:t>
            </w:r>
            <w:proofErr w:type="spellEnd"/>
          </w:p>
        </w:tc>
        <w:tc>
          <w:tcPr>
            <w:tcW w:w="1250" w:type="pct"/>
            <w:tcBorders>
              <w:left w:val="single" w:sz="4" w:space="0" w:color="auto"/>
              <w:bottom w:val="single" w:sz="6" w:space="0" w:color="000000"/>
            </w:tcBorders>
            <w:shd w:val="clear" w:color="auto" w:fill="F2F2F2"/>
          </w:tcPr>
          <w:p w:rsidR="006F7B9F" w:rsidRPr="00A909DD" w:rsidRDefault="006F7B9F" w:rsidP="00B245ED">
            <w:pPr>
              <w:rPr>
                <w:rFonts w:ascii="Gill Sans MT" w:hAnsi="Gill Sans MT"/>
              </w:rPr>
            </w:pPr>
          </w:p>
          <w:p w:rsidR="006F7B9F" w:rsidRPr="00A909DD" w:rsidRDefault="006F7B9F" w:rsidP="00964EF7">
            <w:pPr>
              <w:rPr>
                <w:rFonts w:ascii="Gill Sans MT" w:hAnsi="Gill Sans MT"/>
              </w:rPr>
            </w:pPr>
            <w:r w:rsidRPr="00A909DD">
              <w:rPr>
                <w:rFonts w:ascii="Gill Sans MT" w:hAnsi="Gill Sans MT"/>
              </w:rPr>
              <w:t>Ann Pelham</w:t>
            </w:r>
          </w:p>
        </w:tc>
        <w:tc>
          <w:tcPr>
            <w:tcW w:w="1250" w:type="pct"/>
            <w:tcBorders>
              <w:bottom w:val="single" w:sz="6" w:space="0" w:color="000000"/>
            </w:tcBorders>
            <w:shd w:val="clear" w:color="auto" w:fill="F2F2F2"/>
          </w:tcPr>
          <w:p w:rsidR="006F7B9F" w:rsidRPr="00A909DD" w:rsidRDefault="006F7B9F" w:rsidP="00B245ED">
            <w:pPr>
              <w:rPr>
                <w:rFonts w:ascii="Gill Sans MT" w:hAnsi="Gill Sans MT"/>
              </w:rPr>
            </w:pPr>
          </w:p>
        </w:tc>
        <w:tc>
          <w:tcPr>
            <w:tcW w:w="1249" w:type="pct"/>
            <w:tcBorders>
              <w:bottom w:val="single" w:sz="6" w:space="0" w:color="000000"/>
              <w:right w:val="single" w:sz="4" w:space="0" w:color="auto"/>
            </w:tcBorders>
            <w:shd w:val="clear" w:color="auto" w:fill="F2F2F2"/>
          </w:tcPr>
          <w:p w:rsidR="006F7B9F" w:rsidRPr="00A909DD" w:rsidRDefault="006F7B9F" w:rsidP="00B245ED">
            <w:pPr>
              <w:rPr>
                <w:rFonts w:ascii="Gill Sans MT" w:hAnsi="Gill Sans MT"/>
              </w:rPr>
            </w:pPr>
          </w:p>
        </w:tc>
      </w:tr>
      <w:tr w:rsidR="006F7B9F" w:rsidRPr="00A909DD" w:rsidTr="00B245ED">
        <w:trPr>
          <w:trHeight w:val="360"/>
        </w:trPr>
        <w:tc>
          <w:tcPr>
            <w:tcW w:w="1251" w:type="pct"/>
            <w:tcBorders>
              <w:left w:val="single" w:sz="4" w:space="0" w:color="auto"/>
              <w:bottom w:val="single" w:sz="6" w:space="0" w:color="000000"/>
            </w:tcBorders>
            <w:shd w:val="clear" w:color="auto" w:fill="F2F2F2"/>
          </w:tcPr>
          <w:p w:rsidR="006F7B9F" w:rsidRPr="00A909DD" w:rsidRDefault="006F7B9F" w:rsidP="00B245ED">
            <w:pPr>
              <w:rPr>
                <w:rFonts w:ascii="Gill Sans MT" w:hAnsi="Gill Sans MT"/>
              </w:rPr>
            </w:pPr>
            <w:r w:rsidRPr="00A909DD">
              <w:rPr>
                <w:rFonts w:ascii="Gill Sans MT" w:hAnsi="Gill Sans MT"/>
              </w:rPr>
              <w:t>Chair of Governors</w:t>
            </w:r>
          </w:p>
        </w:tc>
        <w:tc>
          <w:tcPr>
            <w:tcW w:w="1250" w:type="pct"/>
            <w:tcBorders>
              <w:left w:val="single" w:sz="4" w:space="0" w:color="auto"/>
              <w:bottom w:val="single" w:sz="6" w:space="0" w:color="000000"/>
            </w:tcBorders>
            <w:shd w:val="clear" w:color="auto" w:fill="F2F2F2"/>
          </w:tcPr>
          <w:p w:rsidR="006F7B9F" w:rsidRPr="00A909DD" w:rsidRDefault="006F7B9F" w:rsidP="00B245ED">
            <w:pPr>
              <w:rPr>
                <w:rFonts w:ascii="Gill Sans MT" w:hAnsi="Gill Sans MT"/>
              </w:rPr>
            </w:pPr>
          </w:p>
          <w:p w:rsidR="006F7B9F" w:rsidRPr="00A909DD" w:rsidRDefault="006F7B9F" w:rsidP="00964EF7">
            <w:pPr>
              <w:rPr>
                <w:rFonts w:ascii="Gill Sans MT" w:hAnsi="Gill Sans MT"/>
              </w:rPr>
            </w:pPr>
            <w:r w:rsidRPr="00A909DD">
              <w:rPr>
                <w:rFonts w:ascii="Gill Sans MT" w:hAnsi="Gill Sans MT"/>
              </w:rPr>
              <w:t xml:space="preserve">Tim </w:t>
            </w:r>
            <w:proofErr w:type="spellStart"/>
            <w:r w:rsidRPr="00A909DD">
              <w:rPr>
                <w:rFonts w:ascii="Gill Sans MT" w:hAnsi="Gill Sans MT"/>
              </w:rPr>
              <w:t>Graveney</w:t>
            </w:r>
            <w:proofErr w:type="spellEnd"/>
          </w:p>
        </w:tc>
        <w:tc>
          <w:tcPr>
            <w:tcW w:w="1250" w:type="pct"/>
            <w:tcBorders>
              <w:bottom w:val="single" w:sz="6" w:space="0" w:color="000000"/>
            </w:tcBorders>
            <w:shd w:val="clear" w:color="auto" w:fill="F2F2F2"/>
          </w:tcPr>
          <w:p w:rsidR="006F7B9F" w:rsidRPr="00A909DD" w:rsidRDefault="006F7B9F" w:rsidP="00B245ED">
            <w:pPr>
              <w:rPr>
                <w:rFonts w:ascii="Gill Sans MT" w:hAnsi="Gill Sans MT"/>
              </w:rPr>
            </w:pPr>
          </w:p>
        </w:tc>
        <w:tc>
          <w:tcPr>
            <w:tcW w:w="1249" w:type="pct"/>
            <w:tcBorders>
              <w:bottom w:val="single" w:sz="6" w:space="0" w:color="000000"/>
              <w:right w:val="single" w:sz="4" w:space="0" w:color="auto"/>
            </w:tcBorders>
            <w:shd w:val="clear" w:color="auto" w:fill="F2F2F2"/>
          </w:tcPr>
          <w:p w:rsidR="006F7B9F" w:rsidRPr="00A909DD" w:rsidRDefault="006F7B9F" w:rsidP="00B245ED">
            <w:pPr>
              <w:rPr>
                <w:rFonts w:ascii="Gill Sans MT" w:hAnsi="Gill Sans MT"/>
              </w:rPr>
            </w:pPr>
          </w:p>
        </w:tc>
      </w:tr>
    </w:tbl>
    <w:p w:rsidR="006F7B9F" w:rsidRPr="00A909DD" w:rsidRDefault="006F7B9F" w:rsidP="006F7B9F">
      <w:pPr>
        <w:rPr>
          <w:rFonts w:ascii="Gill Sans MT" w:hAnsi="Gill Sans MT"/>
          <w:b/>
        </w:rPr>
      </w:pPr>
      <w:r w:rsidRPr="00A909DD">
        <w:rPr>
          <w:rFonts w:ascii="Gill Sans MT" w:hAnsi="Gill Sans MT"/>
          <w:b/>
        </w:rPr>
        <w:t>Distribution</w:t>
      </w:r>
    </w:p>
    <w:tbl>
      <w:tblPr>
        <w:tblpPr w:leftFromText="180" w:rightFromText="180" w:vertAnchor="text" w:horzAnchor="margin" w:tblpY="36"/>
        <w:tblOverlap w:val="never"/>
        <w:tblW w:w="285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5136"/>
      </w:tblGrid>
      <w:tr w:rsidR="006F7B9F" w:rsidRPr="00A909DD" w:rsidTr="00B245ED">
        <w:trPr>
          <w:trHeight w:val="338"/>
        </w:trPr>
        <w:tc>
          <w:tcPr>
            <w:tcW w:w="5000" w:type="pct"/>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Shared with</w:t>
            </w:r>
          </w:p>
        </w:tc>
      </w:tr>
      <w:tr w:rsidR="006F7B9F" w:rsidRPr="00A909DD" w:rsidTr="00B245ED">
        <w:trPr>
          <w:trHeight w:val="360"/>
        </w:trPr>
        <w:tc>
          <w:tcPr>
            <w:tcW w:w="5000" w:type="pct"/>
            <w:shd w:val="clear" w:color="auto" w:fill="F2F2F2"/>
          </w:tcPr>
          <w:p w:rsidR="006F7B9F" w:rsidRPr="00A909DD" w:rsidRDefault="006F7B9F" w:rsidP="006F7B9F">
            <w:pPr>
              <w:numPr>
                <w:ilvl w:val="0"/>
                <w:numId w:val="9"/>
              </w:numPr>
              <w:spacing w:after="0" w:line="240" w:lineRule="auto"/>
              <w:rPr>
                <w:rFonts w:ascii="Gill Sans MT" w:hAnsi="Gill Sans MT"/>
              </w:rPr>
            </w:pPr>
            <w:r w:rsidRPr="00A909DD">
              <w:rPr>
                <w:rFonts w:ascii="Gill Sans MT" w:hAnsi="Gill Sans MT"/>
              </w:rPr>
              <w:t>Staff via school server</w:t>
            </w:r>
          </w:p>
          <w:p w:rsidR="006F7B9F" w:rsidRPr="00A909DD" w:rsidRDefault="006F7B9F" w:rsidP="006F7B9F">
            <w:pPr>
              <w:numPr>
                <w:ilvl w:val="0"/>
                <w:numId w:val="9"/>
              </w:numPr>
              <w:spacing w:after="0" w:line="240" w:lineRule="auto"/>
              <w:rPr>
                <w:rFonts w:ascii="Gill Sans MT" w:hAnsi="Gill Sans MT"/>
              </w:rPr>
            </w:pPr>
            <w:r w:rsidRPr="00A909DD">
              <w:rPr>
                <w:rFonts w:ascii="Gill Sans MT" w:hAnsi="Gill Sans MT"/>
              </w:rPr>
              <w:t>Governors via committee meetings</w:t>
            </w:r>
          </w:p>
        </w:tc>
      </w:tr>
    </w:tbl>
    <w:p w:rsidR="006F7B9F" w:rsidRPr="00A909DD" w:rsidRDefault="006F7B9F" w:rsidP="006F7B9F">
      <w:pPr>
        <w:rPr>
          <w:rFonts w:ascii="Gill Sans MT" w:hAnsi="Gill Sans MT"/>
          <w:b/>
        </w:rPr>
      </w:pPr>
    </w:p>
    <w:p w:rsidR="006F7B9F" w:rsidRPr="00A909DD" w:rsidRDefault="006F7B9F" w:rsidP="006F7B9F">
      <w:pPr>
        <w:rPr>
          <w:rFonts w:ascii="Gill Sans MT" w:hAnsi="Gill Sans MT"/>
        </w:rPr>
      </w:pPr>
    </w:p>
    <w:p w:rsidR="006F7B9F" w:rsidRPr="00A909DD" w:rsidRDefault="006F7B9F" w:rsidP="006F7B9F">
      <w:pPr>
        <w:rPr>
          <w:rFonts w:ascii="Gill Sans MT" w:hAnsi="Gill Sans MT" w:cs="Arial"/>
          <w:b/>
          <w:u w:val="single"/>
        </w:rPr>
      </w:pPr>
    </w:p>
    <w:tbl>
      <w:tblPr>
        <w:tblpPr w:leftFromText="180" w:rightFromText="180" w:vertAnchor="text" w:horzAnchor="margin" w:tblpY="317"/>
        <w:tblOverlap w:val="never"/>
        <w:tblW w:w="219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197"/>
      </w:tblGrid>
      <w:tr w:rsidR="006F7B9F" w:rsidRPr="00A909DD" w:rsidTr="00B245ED">
        <w:trPr>
          <w:trHeight w:val="338"/>
        </w:trPr>
        <w:tc>
          <w:tcPr>
            <w:tcW w:w="2197" w:type="dxa"/>
            <w:tcBorders>
              <w:bottom w:val="single" w:sz="6" w:space="0" w:color="000000"/>
            </w:tcBorders>
            <w:shd w:val="clear" w:color="auto" w:fill="14A44E"/>
          </w:tcPr>
          <w:p w:rsidR="006F7B9F" w:rsidRPr="00A909DD" w:rsidRDefault="006F7B9F" w:rsidP="00B245ED">
            <w:pPr>
              <w:pStyle w:val="Column-RowHeading"/>
              <w:rPr>
                <w:rFonts w:ascii="Gill Sans MT" w:hAnsi="Gill Sans MT"/>
                <w:bCs/>
                <w:color w:val="FFFFFF"/>
              </w:rPr>
            </w:pPr>
            <w:r w:rsidRPr="00A909DD">
              <w:rPr>
                <w:rFonts w:ascii="Gill Sans MT" w:hAnsi="Gill Sans MT"/>
                <w:bCs/>
                <w:color w:val="FFFFFF"/>
              </w:rPr>
              <w:t>Date for next review</w:t>
            </w:r>
          </w:p>
        </w:tc>
      </w:tr>
      <w:tr w:rsidR="006F7B9F" w:rsidRPr="00A909DD" w:rsidTr="00B245ED">
        <w:trPr>
          <w:trHeight w:val="360"/>
        </w:trPr>
        <w:tc>
          <w:tcPr>
            <w:tcW w:w="2197" w:type="dxa"/>
            <w:tcBorders>
              <w:bottom w:val="single" w:sz="6" w:space="0" w:color="000000"/>
              <w:right w:val="single" w:sz="4" w:space="0" w:color="auto"/>
            </w:tcBorders>
            <w:shd w:val="clear" w:color="auto" w:fill="F2F2F2"/>
          </w:tcPr>
          <w:p w:rsidR="006F7B9F" w:rsidRPr="00A909DD" w:rsidRDefault="006F7B9F" w:rsidP="00B245ED">
            <w:pPr>
              <w:rPr>
                <w:rFonts w:ascii="Gill Sans MT" w:hAnsi="Gill Sans MT"/>
              </w:rPr>
            </w:pPr>
            <w:r>
              <w:rPr>
                <w:rFonts w:ascii="Gill Sans MT" w:hAnsi="Gill Sans MT"/>
              </w:rPr>
              <w:t>Autumn 2020</w:t>
            </w:r>
          </w:p>
        </w:tc>
      </w:tr>
    </w:tbl>
    <w:p w:rsidR="006F7B9F" w:rsidRPr="00A909DD" w:rsidRDefault="006F7B9F" w:rsidP="006F7B9F">
      <w:pPr>
        <w:spacing w:before="100" w:beforeAutospacing="1" w:after="100" w:afterAutospacing="1"/>
        <w:textAlignment w:val="baseline"/>
        <w:rPr>
          <w:rFonts w:ascii="Gill Sans MT" w:hAnsi="Gill Sans MT" w:cs="Arial"/>
          <w:lang w:eastAsia="en-GB"/>
        </w:rPr>
      </w:pPr>
    </w:p>
    <w:p w:rsidR="006F7B9F" w:rsidRPr="00A909DD" w:rsidRDefault="006F7B9F" w:rsidP="006F7B9F">
      <w:pPr>
        <w:rPr>
          <w:rFonts w:ascii="Gill Sans MT" w:hAnsi="Gill Sans MT"/>
        </w:rPr>
      </w:pPr>
    </w:p>
    <w:p w:rsidR="006F7B9F" w:rsidRPr="00A909DD" w:rsidRDefault="006F7B9F" w:rsidP="006F7B9F">
      <w:pPr>
        <w:rPr>
          <w:rFonts w:ascii="Gill Sans MT" w:hAnsi="Gill Sans MT" w:cs="Arial"/>
        </w:rPr>
      </w:pPr>
    </w:p>
    <w:p w:rsidR="006F7B9F" w:rsidRPr="00D77B27" w:rsidRDefault="006F7B9F" w:rsidP="006F7B9F">
      <w:pPr>
        <w:ind w:left="851"/>
        <w:rPr>
          <w:rFonts w:ascii="Gill Sans MT" w:hAnsi="Gill Sans MT" w:cs="Arial"/>
        </w:rPr>
      </w:pPr>
      <w:r w:rsidRPr="00D77B27">
        <w:rPr>
          <w:rFonts w:ascii="Gill Sans MT" w:hAnsi="Gill Sans MT" w:cs="Arial"/>
        </w:rPr>
        <w:t xml:space="preserve"> </w:t>
      </w:r>
    </w:p>
    <w:p w:rsidR="006F7B9F" w:rsidRPr="005B7BD9" w:rsidRDefault="006F7B9F" w:rsidP="006F7B9F">
      <w:pPr>
        <w:pStyle w:val="TSB-Level1Numbers"/>
      </w:pPr>
    </w:p>
    <w:p w:rsidR="003907AA" w:rsidRPr="00720147" w:rsidRDefault="003907AA" w:rsidP="003907AA">
      <w:pPr>
        <w:pStyle w:val="TSB-Level1Numbers"/>
        <w:ind w:firstLine="0"/>
      </w:pPr>
      <w:bookmarkStart w:id="19" w:name="_Definition"/>
      <w:bookmarkEnd w:id="7"/>
      <w:bookmarkEnd w:id="19"/>
    </w:p>
    <w:p w:rsidR="003907AA" w:rsidRDefault="003907AA" w:rsidP="003907AA"/>
    <w:p w:rsidR="00B761DF" w:rsidRDefault="00B761DF">
      <w:pPr>
        <w:sectPr w:rsidR="00B761DF" w:rsidSect="00964EF7">
          <w:pgSz w:w="11906" w:h="16838"/>
          <w:pgMar w:top="454" w:right="1440" w:bottom="454" w:left="1440" w:header="709" w:footer="709" w:gutter="0"/>
          <w:cols w:space="708"/>
          <w:docGrid w:linePitch="360"/>
        </w:sectPr>
      </w:pPr>
    </w:p>
    <w:p w:rsidR="0015573D" w:rsidRDefault="0015573D" w:rsidP="0015573D">
      <w:pPr>
        <w:spacing w:after="0"/>
        <w:jc w:val="center"/>
        <w:rPr>
          <w:b/>
          <w:u w:val="single"/>
        </w:rPr>
      </w:pPr>
      <w:r>
        <w:rPr>
          <w:b/>
          <w:u w:val="single"/>
        </w:rPr>
        <w:lastRenderedPageBreak/>
        <w:t xml:space="preserve">SCHOOL: </w:t>
      </w:r>
      <w:r>
        <w:rPr>
          <w:b/>
          <w:u w:val="single"/>
        </w:rPr>
        <w:tab/>
      </w:r>
      <w:r>
        <w:rPr>
          <w:b/>
          <w:u w:val="single"/>
        </w:rPr>
        <w:tab/>
      </w:r>
      <w:r>
        <w:rPr>
          <w:b/>
          <w:u w:val="single"/>
        </w:rPr>
        <w:tab/>
      </w:r>
      <w:r>
        <w:rPr>
          <w:b/>
          <w:u w:val="single"/>
        </w:rPr>
        <w:tab/>
      </w:r>
      <w:r>
        <w:rPr>
          <w:b/>
          <w:u w:val="single"/>
        </w:rPr>
        <w:tab/>
      </w:r>
    </w:p>
    <w:p w:rsidR="0015573D" w:rsidRDefault="0015573D" w:rsidP="0015573D">
      <w:pPr>
        <w:spacing w:after="0"/>
        <w:jc w:val="center"/>
        <w:rPr>
          <w:b/>
          <w:u w:val="single"/>
        </w:rPr>
      </w:pPr>
    </w:p>
    <w:p w:rsidR="0015573D" w:rsidRDefault="0015573D" w:rsidP="0015573D">
      <w:pPr>
        <w:spacing w:after="0"/>
        <w:jc w:val="center"/>
        <w:rPr>
          <w:b/>
          <w:u w:val="single"/>
        </w:rPr>
      </w:pPr>
      <w:r>
        <w:rPr>
          <w:b/>
          <w:u w:val="single"/>
        </w:rPr>
        <w:t xml:space="preserve">REGISTER OF BUSINESS INTERESTS FOR YEAR </w:t>
      </w:r>
      <w:r w:rsidRPr="00FE49E0">
        <w:rPr>
          <w:b/>
          <w:u w:val="single"/>
        </w:rPr>
        <w:t>20</w:t>
      </w:r>
      <w:r>
        <w:rPr>
          <w:b/>
          <w:u w:val="single"/>
        </w:rPr>
        <w:t>__/__</w:t>
      </w:r>
    </w:p>
    <w:p w:rsidR="0015573D" w:rsidRDefault="0015573D" w:rsidP="0015573D">
      <w:pPr>
        <w:spacing w:after="0"/>
        <w:rPr>
          <w:b/>
          <w:u w:val="single"/>
        </w:rPr>
      </w:pPr>
    </w:p>
    <w:p w:rsidR="0015573D" w:rsidRDefault="0015573D" w:rsidP="0015573D">
      <w:pPr>
        <w:spacing w:after="0"/>
        <w:jc w:val="center"/>
        <w:rPr>
          <w:b/>
          <w:u w:val="single"/>
        </w:rPr>
      </w:pPr>
      <w:r>
        <w:rPr>
          <w:b/>
          <w:noProof/>
          <w:sz w:val="20"/>
          <w:u w:val="single"/>
          <w:lang w:eastAsia="en-GB"/>
        </w:rPr>
        <mc:AlternateContent>
          <mc:Choice Requires="wps">
            <w:drawing>
              <wp:anchor distT="0" distB="0" distL="114300" distR="114300" simplePos="0" relativeHeight="251659264" behindDoc="0" locked="0" layoutInCell="0" allowOverlap="1">
                <wp:simplePos x="0" y="0"/>
                <wp:positionH relativeFrom="column">
                  <wp:posOffset>3886200</wp:posOffset>
                </wp:positionH>
                <wp:positionV relativeFrom="paragraph">
                  <wp:posOffset>38100</wp:posOffset>
                </wp:positionV>
                <wp:extent cx="4914900" cy="396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6240"/>
                        </a:xfrm>
                        <a:prstGeom prst="rect">
                          <a:avLst/>
                        </a:prstGeom>
                        <a:solidFill>
                          <a:srgbClr val="FFFFFF"/>
                        </a:solidFill>
                        <a:ln w="9525">
                          <a:solidFill>
                            <a:srgbClr val="000000"/>
                          </a:solidFill>
                          <a:miter lim="800000"/>
                          <a:headEnd/>
                          <a:tailEnd/>
                        </a:ln>
                      </wps:spPr>
                      <wps:txbx>
                        <w:txbxContent>
                          <w:p w:rsidR="0015573D" w:rsidRDefault="0015573D" w:rsidP="0015573D"/>
                          <w:p w:rsidR="0015573D" w:rsidRDefault="0015573D" w:rsidP="0015573D"/>
                          <w:p w:rsidR="0015573D" w:rsidRDefault="0015573D" w:rsidP="00155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pt;margin-top:3pt;width:38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" o:allowincell="f">
                <v:textbox>
                  <w:txbxContent>
                    <w:p w:rsidR="0015573D" w:rsidRDefault="0015573D" w:rsidP="0015573D"/>
                    <w:p w:rsidR="0015573D" w:rsidRDefault="0015573D" w:rsidP="0015573D"/>
                    <w:p w:rsidR="0015573D" w:rsidRDefault="0015573D" w:rsidP="0015573D"/>
                  </w:txbxContent>
                </v:textbox>
              </v:shape>
            </w:pict>
          </mc:Fallback>
        </mc:AlternateContent>
      </w:r>
    </w:p>
    <w:p w:rsidR="0015573D" w:rsidRDefault="0015573D" w:rsidP="0015573D">
      <w:pPr>
        <w:spacing w:after="0"/>
        <w:jc w:val="both"/>
      </w:pPr>
      <w:r>
        <w:rPr>
          <w:b/>
          <w:u w:val="single"/>
        </w:rPr>
        <w:t>NAME OF GOVERNOR OR MEMBER OF STAFF:</w:t>
      </w:r>
      <w:r>
        <w:tab/>
      </w:r>
      <w:r>
        <w:tab/>
      </w:r>
    </w:p>
    <w:p w:rsidR="0015573D" w:rsidRDefault="0015573D" w:rsidP="0015573D">
      <w:pPr>
        <w:spacing w:after="0"/>
        <w:jc w:val="both"/>
      </w:pPr>
    </w:p>
    <w:p w:rsidR="0015573D" w:rsidRDefault="0015573D" w:rsidP="0015573D">
      <w:pPr>
        <w:spacing w:after="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2244"/>
        <w:gridCol w:w="3178"/>
        <w:gridCol w:w="2422"/>
        <w:gridCol w:w="2160"/>
        <w:gridCol w:w="1980"/>
      </w:tblGrid>
      <w:tr w:rsidR="0015573D" w:rsidTr="008B4D71">
        <w:tc>
          <w:tcPr>
            <w:tcW w:w="2416" w:type="dxa"/>
          </w:tcPr>
          <w:p w:rsidR="0015573D" w:rsidRDefault="0015573D" w:rsidP="0015573D">
            <w:pPr>
              <w:spacing w:after="0"/>
              <w:jc w:val="both"/>
            </w:pPr>
          </w:p>
          <w:p w:rsidR="0015573D" w:rsidRDefault="0015573D" w:rsidP="0015573D">
            <w:pPr>
              <w:spacing w:after="0"/>
              <w:jc w:val="both"/>
            </w:pPr>
            <w:r>
              <w:t xml:space="preserve">Name of Business               </w:t>
            </w:r>
          </w:p>
        </w:tc>
        <w:tc>
          <w:tcPr>
            <w:tcW w:w="2244" w:type="dxa"/>
          </w:tcPr>
          <w:p w:rsidR="0015573D" w:rsidRDefault="0015573D" w:rsidP="0015573D">
            <w:pPr>
              <w:spacing w:after="0"/>
              <w:jc w:val="both"/>
            </w:pPr>
          </w:p>
          <w:p w:rsidR="0015573D" w:rsidRDefault="0015573D" w:rsidP="0015573D">
            <w:pPr>
              <w:spacing w:after="0"/>
              <w:jc w:val="both"/>
            </w:pPr>
            <w:r>
              <w:t>Nature of Business</w:t>
            </w:r>
          </w:p>
        </w:tc>
        <w:tc>
          <w:tcPr>
            <w:tcW w:w="3178" w:type="dxa"/>
          </w:tcPr>
          <w:p w:rsidR="0015573D" w:rsidRDefault="0015573D" w:rsidP="0015573D">
            <w:pPr>
              <w:spacing w:after="0"/>
              <w:jc w:val="both"/>
            </w:pPr>
            <w:r>
              <w:t xml:space="preserve">Nature of Interest </w:t>
            </w:r>
            <w:proofErr w:type="spellStart"/>
            <w:r>
              <w:t>eg</w:t>
            </w:r>
            <w:proofErr w:type="spellEnd"/>
            <w:r>
              <w:t xml:space="preserve"> Shareholding/Directorship</w:t>
            </w:r>
          </w:p>
          <w:p w:rsidR="0015573D" w:rsidRDefault="0015573D" w:rsidP="0015573D">
            <w:pPr>
              <w:spacing w:after="0"/>
              <w:jc w:val="both"/>
            </w:pPr>
          </w:p>
        </w:tc>
        <w:tc>
          <w:tcPr>
            <w:tcW w:w="2422" w:type="dxa"/>
          </w:tcPr>
          <w:p w:rsidR="0015573D" w:rsidRDefault="0015573D" w:rsidP="0015573D">
            <w:pPr>
              <w:spacing w:after="0"/>
              <w:jc w:val="both"/>
            </w:pPr>
            <w:r>
              <w:t>Date of Appointment</w:t>
            </w:r>
          </w:p>
          <w:p w:rsidR="0015573D" w:rsidRDefault="0015573D" w:rsidP="0015573D">
            <w:pPr>
              <w:spacing w:after="0"/>
              <w:jc w:val="both"/>
            </w:pPr>
            <w:r>
              <w:t>Or Acquisition</w:t>
            </w:r>
          </w:p>
        </w:tc>
        <w:tc>
          <w:tcPr>
            <w:tcW w:w="2160" w:type="dxa"/>
          </w:tcPr>
          <w:p w:rsidR="0015573D" w:rsidRDefault="0015573D" w:rsidP="0015573D">
            <w:pPr>
              <w:spacing w:after="0"/>
              <w:jc w:val="both"/>
            </w:pPr>
            <w:r>
              <w:t xml:space="preserve">Date of Cessation </w:t>
            </w:r>
          </w:p>
          <w:p w:rsidR="0015573D" w:rsidRDefault="0015573D" w:rsidP="0015573D">
            <w:pPr>
              <w:spacing w:after="0"/>
              <w:jc w:val="both"/>
            </w:pPr>
            <w:r>
              <w:t>Of Interest</w:t>
            </w:r>
          </w:p>
        </w:tc>
        <w:tc>
          <w:tcPr>
            <w:tcW w:w="1980" w:type="dxa"/>
          </w:tcPr>
          <w:p w:rsidR="0015573D" w:rsidRDefault="0015573D" w:rsidP="0015573D">
            <w:pPr>
              <w:spacing w:after="0"/>
              <w:jc w:val="both"/>
            </w:pPr>
            <w:r>
              <w:t>Date of Entry</w:t>
            </w:r>
          </w:p>
        </w:tc>
      </w:tr>
      <w:tr w:rsidR="0015573D" w:rsidTr="008B4D71">
        <w:tc>
          <w:tcPr>
            <w:tcW w:w="2416" w:type="dxa"/>
          </w:tcPr>
          <w:p w:rsidR="0015573D" w:rsidRDefault="0015573D" w:rsidP="008B4D71">
            <w:pPr>
              <w:jc w:val="both"/>
            </w:pPr>
          </w:p>
          <w:p w:rsidR="0015573D" w:rsidRDefault="0015573D" w:rsidP="008B4D71">
            <w:pPr>
              <w:jc w:val="both"/>
            </w:pPr>
          </w:p>
        </w:tc>
        <w:tc>
          <w:tcPr>
            <w:tcW w:w="2244" w:type="dxa"/>
          </w:tcPr>
          <w:p w:rsidR="0015573D" w:rsidRDefault="0015573D" w:rsidP="008B4D71">
            <w:pPr>
              <w:jc w:val="both"/>
            </w:pPr>
          </w:p>
        </w:tc>
        <w:tc>
          <w:tcPr>
            <w:tcW w:w="3178" w:type="dxa"/>
          </w:tcPr>
          <w:p w:rsidR="0015573D" w:rsidRDefault="0015573D" w:rsidP="008B4D71">
            <w:pPr>
              <w:jc w:val="both"/>
            </w:pPr>
          </w:p>
        </w:tc>
        <w:tc>
          <w:tcPr>
            <w:tcW w:w="2422" w:type="dxa"/>
          </w:tcPr>
          <w:p w:rsidR="0015573D" w:rsidRDefault="0015573D" w:rsidP="008B4D71">
            <w:pPr>
              <w:jc w:val="both"/>
            </w:pPr>
          </w:p>
        </w:tc>
        <w:tc>
          <w:tcPr>
            <w:tcW w:w="2160" w:type="dxa"/>
          </w:tcPr>
          <w:p w:rsidR="0015573D" w:rsidRDefault="0015573D" w:rsidP="008B4D71">
            <w:pPr>
              <w:jc w:val="both"/>
            </w:pPr>
          </w:p>
        </w:tc>
        <w:tc>
          <w:tcPr>
            <w:tcW w:w="1980" w:type="dxa"/>
          </w:tcPr>
          <w:p w:rsidR="0015573D" w:rsidRDefault="0015573D" w:rsidP="008B4D71">
            <w:pPr>
              <w:jc w:val="both"/>
            </w:pPr>
          </w:p>
        </w:tc>
      </w:tr>
      <w:tr w:rsidR="0015573D" w:rsidTr="008B4D71">
        <w:tc>
          <w:tcPr>
            <w:tcW w:w="2416" w:type="dxa"/>
          </w:tcPr>
          <w:p w:rsidR="0015573D" w:rsidRDefault="0015573D" w:rsidP="008B4D71">
            <w:pPr>
              <w:jc w:val="both"/>
            </w:pPr>
          </w:p>
          <w:p w:rsidR="0015573D" w:rsidRDefault="0015573D" w:rsidP="008B4D71">
            <w:pPr>
              <w:jc w:val="both"/>
            </w:pPr>
          </w:p>
        </w:tc>
        <w:tc>
          <w:tcPr>
            <w:tcW w:w="2244" w:type="dxa"/>
          </w:tcPr>
          <w:p w:rsidR="0015573D" w:rsidRDefault="0015573D" w:rsidP="008B4D71">
            <w:pPr>
              <w:jc w:val="both"/>
            </w:pPr>
          </w:p>
        </w:tc>
        <w:tc>
          <w:tcPr>
            <w:tcW w:w="3178" w:type="dxa"/>
          </w:tcPr>
          <w:p w:rsidR="0015573D" w:rsidRDefault="0015573D" w:rsidP="008B4D71">
            <w:pPr>
              <w:jc w:val="both"/>
            </w:pPr>
          </w:p>
        </w:tc>
        <w:tc>
          <w:tcPr>
            <w:tcW w:w="2422" w:type="dxa"/>
          </w:tcPr>
          <w:p w:rsidR="0015573D" w:rsidRDefault="0015573D" w:rsidP="008B4D71">
            <w:pPr>
              <w:jc w:val="both"/>
            </w:pPr>
          </w:p>
        </w:tc>
        <w:tc>
          <w:tcPr>
            <w:tcW w:w="2160" w:type="dxa"/>
          </w:tcPr>
          <w:p w:rsidR="0015573D" w:rsidRDefault="0015573D" w:rsidP="008B4D71">
            <w:pPr>
              <w:jc w:val="both"/>
            </w:pPr>
          </w:p>
        </w:tc>
        <w:tc>
          <w:tcPr>
            <w:tcW w:w="1980" w:type="dxa"/>
          </w:tcPr>
          <w:p w:rsidR="0015573D" w:rsidRDefault="0015573D" w:rsidP="008B4D71">
            <w:pPr>
              <w:jc w:val="both"/>
            </w:pPr>
          </w:p>
        </w:tc>
      </w:tr>
      <w:tr w:rsidR="0015573D" w:rsidTr="008B4D71">
        <w:tc>
          <w:tcPr>
            <w:tcW w:w="2416" w:type="dxa"/>
          </w:tcPr>
          <w:p w:rsidR="0015573D" w:rsidRDefault="0015573D" w:rsidP="008B4D71">
            <w:pPr>
              <w:jc w:val="both"/>
            </w:pPr>
          </w:p>
          <w:p w:rsidR="0015573D" w:rsidRDefault="0015573D" w:rsidP="008B4D71">
            <w:pPr>
              <w:jc w:val="both"/>
            </w:pPr>
          </w:p>
        </w:tc>
        <w:tc>
          <w:tcPr>
            <w:tcW w:w="2244" w:type="dxa"/>
          </w:tcPr>
          <w:p w:rsidR="0015573D" w:rsidRDefault="0015573D" w:rsidP="008B4D71">
            <w:pPr>
              <w:jc w:val="both"/>
            </w:pPr>
          </w:p>
        </w:tc>
        <w:tc>
          <w:tcPr>
            <w:tcW w:w="3178" w:type="dxa"/>
          </w:tcPr>
          <w:p w:rsidR="0015573D" w:rsidRDefault="0015573D" w:rsidP="008B4D71">
            <w:pPr>
              <w:jc w:val="both"/>
            </w:pPr>
          </w:p>
        </w:tc>
        <w:tc>
          <w:tcPr>
            <w:tcW w:w="2422" w:type="dxa"/>
          </w:tcPr>
          <w:p w:rsidR="0015573D" w:rsidRDefault="0015573D" w:rsidP="008B4D71">
            <w:pPr>
              <w:jc w:val="both"/>
            </w:pPr>
          </w:p>
        </w:tc>
        <w:tc>
          <w:tcPr>
            <w:tcW w:w="2160" w:type="dxa"/>
          </w:tcPr>
          <w:p w:rsidR="0015573D" w:rsidRDefault="0015573D" w:rsidP="008B4D71">
            <w:pPr>
              <w:jc w:val="both"/>
            </w:pPr>
          </w:p>
        </w:tc>
        <w:tc>
          <w:tcPr>
            <w:tcW w:w="1980" w:type="dxa"/>
          </w:tcPr>
          <w:p w:rsidR="0015573D" w:rsidRDefault="0015573D" w:rsidP="008B4D71">
            <w:pPr>
              <w:jc w:val="both"/>
            </w:pPr>
          </w:p>
        </w:tc>
      </w:tr>
      <w:tr w:rsidR="0015573D" w:rsidTr="008B4D71">
        <w:tc>
          <w:tcPr>
            <w:tcW w:w="2416" w:type="dxa"/>
          </w:tcPr>
          <w:p w:rsidR="0015573D" w:rsidRDefault="0015573D" w:rsidP="008B4D71">
            <w:pPr>
              <w:jc w:val="both"/>
            </w:pPr>
          </w:p>
          <w:p w:rsidR="0015573D" w:rsidRDefault="0015573D" w:rsidP="008B4D71">
            <w:pPr>
              <w:jc w:val="both"/>
            </w:pPr>
          </w:p>
        </w:tc>
        <w:tc>
          <w:tcPr>
            <w:tcW w:w="2244" w:type="dxa"/>
          </w:tcPr>
          <w:p w:rsidR="0015573D" w:rsidRDefault="0015573D" w:rsidP="008B4D71">
            <w:pPr>
              <w:jc w:val="both"/>
            </w:pPr>
          </w:p>
        </w:tc>
        <w:tc>
          <w:tcPr>
            <w:tcW w:w="3178" w:type="dxa"/>
          </w:tcPr>
          <w:p w:rsidR="0015573D" w:rsidRDefault="0015573D" w:rsidP="008B4D71">
            <w:pPr>
              <w:jc w:val="both"/>
            </w:pPr>
          </w:p>
        </w:tc>
        <w:tc>
          <w:tcPr>
            <w:tcW w:w="2422" w:type="dxa"/>
          </w:tcPr>
          <w:p w:rsidR="0015573D" w:rsidRDefault="0015573D" w:rsidP="008B4D71">
            <w:pPr>
              <w:jc w:val="both"/>
            </w:pPr>
          </w:p>
        </w:tc>
        <w:tc>
          <w:tcPr>
            <w:tcW w:w="2160" w:type="dxa"/>
          </w:tcPr>
          <w:p w:rsidR="0015573D" w:rsidRDefault="0015573D" w:rsidP="008B4D71">
            <w:pPr>
              <w:jc w:val="both"/>
            </w:pPr>
          </w:p>
        </w:tc>
        <w:tc>
          <w:tcPr>
            <w:tcW w:w="1980" w:type="dxa"/>
          </w:tcPr>
          <w:p w:rsidR="0015573D" w:rsidRDefault="0015573D" w:rsidP="008B4D71">
            <w:pPr>
              <w:jc w:val="both"/>
            </w:pPr>
          </w:p>
        </w:tc>
      </w:tr>
    </w:tbl>
    <w:p w:rsidR="0015573D" w:rsidRDefault="0015573D" w:rsidP="0015573D">
      <w:pPr>
        <w:jc w:val="both"/>
      </w:pPr>
    </w:p>
    <w:p w:rsidR="0015573D" w:rsidRDefault="0015573D" w:rsidP="0015573D">
      <w:pPr>
        <w:jc w:val="both"/>
      </w:pPr>
      <w:r>
        <w:t xml:space="preserve">Signed:  </w:t>
      </w:r>
      <w:r>
        <w:softHyphen/>
        <w:t>_________________________________________________    Date:  ___________________________</w:t>
      </w:r>
    </w:p>
    <w:p w:rsidR="0015573D" w:rsidRDefault="0015573D" w:rsidP="0015573D">
      <w:pPr>
        <w:jc w:val="both"/>
        <w:rPr>
          <w:b/>
          <w:i/>
          <w:u w:val="single"/>
        </w:rPr>
      </w:pPr>
    </w:p>
    <w:p w:rsidR="0015573D" w:rsidRDefault="0015573D" w:rsidP="0015573D">
      <w:pPr>
        <w:jc w:val="both"/>
        <w:rPr>
          <w:b/>
          <w:i/>
        </w:rPr>
      </w:pPr>
      <w:r>
        <w:rPr>
          <w:b/>
          <w:i/>
          <w:u w:val="single"/>
        </w:rPr>
        <w:t xml:space="preserve">Could each Governor please </w:t>
      </w:r>
      <w:proofErr w:type="gramStart"/>
      <w:r>
        <w:rPr>
          <w:b/>
          <w:i/>
          <w:u w:val="single"/>
        </w:rPr>
        <w:t>complete.</w:t>
      </w:r>
      <w:proofErr w:type="gramEnd"/>
      <w:r>
        <w:rPr>
          <w:b/>
          <w:i/>
        </w:rPr>
        <w:t xml:space="preserve">  Please register if you or a partner have any interest in a shareholding/directorship that might stand to benefit from a contract made with the school.    Even if you have nothing to </w:t>
      </w:r>
      <w:proofErr w:type="gramStart"/>
      <w:r>
        <w:rPr>
          <w:b/>
          <w:i/>
        </w:rPr>
        <w:t>declare</w:t>
      </w:r>
      <w:proofErr w:type="gramEnd"/>
      <w:r>
        <w:rPr>
          <w:b/>
          <w:i/>
        </w:rPr>
        <w:t xml:space="preserve"> please make a nil return and forward the completed form to the School Office to be held for any future Audit Inspection.</w:t>
      </w:r>
    </w:p>
    <w:p w:rsidR="00EC6C8E" w:rsidRDefault="00EC6C8E">
      <w:pPr>
        <w:sectPr w:rsidR="00EC6C8E" w:rsidSect="00074608">
          <w:pgSz w:w="16838" w:h="11906" w:orient="landscape" w:code="9"/>
          <w:pgMar w:top="862" w:right="1440" w:bottom="862" w:left="1440" w:header="709" w:footer="709" w:gutter="0"/>
          <w:paperSrc w:first="1" w:other="1"/>
          <w:cols w:space="708"/>
          <w:docGrid w:linePitch="360"/>
        </w:sectPr>
      </w:pPr>
    </w:p>
    <w:p w:rsidR="003907AA" w:rsidRDefault="00EC6C8E">
      <w:r>
        <w:lastRenderedPageBreak/>
        <w:t>Appendix 2</w:t>
      </w:r>
    </w:p>
    <w:p w:rsidR="00EC6C8E" w:rsidRDefault="00EC6C8E" w:rsidP="00EC6C8E">
      <w:pPr>
        <w:rPr>
          <w:rFonts w:ascii="Gill Sans MT" w:hAnsi="Gill Sans MT"/>
          <w:b/>
          <w:bCs/>
          <w:sz w:val="24"/>
          <w:szCs w:val="24"/>
        </w:rPr>
      </w:pPr>
      <w:r w:rsidRPr="00EC6C8E">
        <w:rPr>
          <w:rFonts w:ascii="Gill Sans MT" w:hAnsi="Gill Sans MT"/>
          <w:b/>
          <w:bCs/>
          <w:sz w:val="24"/>
          <w:szCs w:val="24"/>
        </w:rPr>
        <w:t>Declared Conflicts of Interests Register</w:t>
      </w:r>
    </w:p>
    <w:tbl>
      <w:tblPr>
        <w:tblStyle w:val="TableGrid"/>
        <w:tblW w:w="0" w:type="auto"/>
        <w:tblLook w:val="04A0" w:firstRow="1" w:lastRow="0" w:firstColumn="1" w:lastColumn="0" w:noHBand="0" w:noVBand="1"/>
      </w:tblPr>
      <w:tblGrid>
        <w:gridCol w:w="928"/>
        <w:gridCol w:w="2026"/>
        <w:gridCol w:w="2026"/>
        <w:gridCol w:w="1089"/>
        <w:gridCol w:w="1904"/>
        <w:gridCol w:w="1089"/>
        <w:gridCol w:w="1110"/>
      </w:tblGrid>
      <w:tr w:rsidR="00097A64" w:rsidTr="00097A64">
        <w:tc>
          <w:tcPr>
            <w:tcW w:w="928" w:type="dxa"/>
            <w:shd w:val="clear" w:color="auto" w:fill="D9D9D9" w:themeFill="background1" w:themeFillShade="D9"/>
          </w:tcPr>
          <w:p w:rsidR="00097A64" w:rsidRDefault="00097A64" w:rsidP="00097A64">
            <w:pPr>
              <w:jc w:val="center"/>
              <w:rPr>
                <w:b/>
              </w:rPr>
            </w:pPr>
          </w:p>
          <w:p w:rsidR="00097A64" w:rsidRDefault="00097A64" w:rsidP="00097A64">
            <w:pPr>
              <w:jc w:val="center"/>
              <w:rPr>
                <w:b/>
              </w:rPr>
            </w:pPr>
            <w:r>
              <w:rPr>
                <w:b/>
              </w:rPr>
              <w:t>Name</w:t>
            </w:r>
          </w:p>
        </w:tc>
        <w:tc>
          <w:tcPr>
            <w:tcW w:w="2026" w:type="dxa"/>
            <w:shd w:val="clear" w:color="auto" w:fill="D9D9D9" w:themeFill="background1" w:themeFillShade="D9"/>
          </w:tcPr>
          <w:p w:rsidR="00097A64" w:rsidRDefault="00097A64" w:rsidP="00097A64">
            <w:pPr>
              <w:jc w:val="center"/>
              <w:rPr>
                <w:b/>
              </w:rPr>
            </w:pPr>
            <w:r>
              <w:rPr>
                <w:b/>
              </w:rPr>
              <w:t>Nature of business/interest</w:t>
            </w:r>
          </w:p>
        </w:tc>
        <w:tc>
          <w:tcPr>
            <w:tcW w:w="2026" w:type="dxa"/>
            <w:shd w:val="clear" w:color="auto" w:fill="D9D9D9" w:themeFill="background1" w:themeFillShade="D9"/>
          </w:tcPr>
          <w:p w:rsidR="00097A64" w:rsidRDefault="00097A64" w:rsidP="00097A64">
            <w:pPr>
              <w:jc w:val="center"/>
              <w:rPr>
                <w:b/>
              </w:rPr>
            </w:pPr>
            <w:r>
              <w:rPr>
                <w:b/>
              </w:rPr>
              <w:t>Name of business/interest</w:t>
            </w:r>
          </w:p>
        </w:tc>
        <w:tc>
          <w:tcPr>
            <w:tcW w:w="1089" w:type="dxa"/>
            <w:shd w:val="clear" w:color="auto" w:fill="D9D9D9" w:themeFill="background1" w:themeFillShade="D9"/>
          </w:tcPr>
          <w:p w:rsidR="00097A64" w:rsidRDefault="00097A64" w:rsidP="00097A64">
            <w:pPr>
              <w:jc w:val="center"/>
              <w:rPr>
                <w:b/>
              </w:rPr>
            </w:pPr>
            <w:r>
              <w:rPr>
                <w:b/>
              </w:rPr>
              <w:t>Date interest began</w:t>
            </w:r>
          </w:p>
        </w:tc>
        <w:tc>
          <w:tcPr>
            <w:tcW w:w="1904" w:type="dxa"/>
            <w:shd w:val="clear" w:color="auto" w:fill="D9D9D9" w:themeFill="background1" w:themeFillShade="D9"/>
          </w:tcPr>
          <w:p w:rsidR="00097A64" w:rsidRDefault="00097A64" w:rsidP="00097A64">
            <w:pPr>
              <w:jc w:val="center"/>
              <w:rPr>
                <w:b/>
              </w:rPr>
            </w:pPr>
            <w:r>
              <w:rPr>
                <w:b/>
              </w:rPr>
              <w:t>Duties</w:t>
            </w:r>
          </w:p>
          <w:p w:rsidR="00097A64" w:rsidRDefault="00097A64" w:rsidP="00097A64">
            <w:pPr>
              <w:jc w:val="center"/>
              <w:rPr>
                <w:b/>
              </w:rPr>
            </w:pPr>
            <w:r>
              <w:rPr>
                <w:b/>
              </w:rPr>
              <w:t>Responsibilities</w:t>
            </w:r>
          </w:p>
        </w:tc>
        <w:tc>
          <w:tcPr>
            <w:tcW w:w="1089" w:type="dxa"/>
            <w:shd w:val="clear" w:color="auto" w:fill="D9D9D9" w:themeFill="background1" w:themeFillShade="D9"/>
          </w:tcPr>
          <w:p w:rsidR="00097A64" w:rsidRDefault="00097A64" w:rsidP="00097A64">
            <w:pPr>
              <w:jc w:val="center"/>
              <w:rPr>
                <w:b/>
              </w:rPr>
            </w:pPr>
            <w:r>
              <w:rPr>
                <w:b/>
              </w:rPr>
              <w:t>Date of end of interest</w:t>
            </w:r>
          </w:p>
        </w:tc>
        <w:tc>
          <w:tcPr>
            <w:tcW w:w="1110" w:type="dxa"/>
            <w:shd w:val="clear" w:color="auto" w:fill="D9D9D9" w:themeFill="background1" w:themeFillShade="D9"/>
          </w:tcPr>
          <w:p w:rsidR="00097A64" w:rsidRDefault="00097A64" w:rsidP="00097A64">
            <w:pPr>
              <w:jc w:val="center"/>
              <w:rPr>
                <w:b/>
              </w:rPr>
            </w:pPr>
            <w:r>
              <w:rPr>
                <w:b/>
              </w:rPr>
              <w:t xml:space="preserve">Date </w:t>
            </w:r>
          </w:p>
          <w:p w:rsidR="00097A64" w:rsidRDefault="00097A64" w:rsidP="00097A64">
            <w:pPr>
              <w:jc w:val="center"/>
              <w:rPr>
                <w:b/>
              </w:rPr>
            </w:pPr>
            <w:r>
              <w:rPr>
                <w:b/>
              </w:rPr>
              <w:t>Entered</w:t>
            </w:r>
          </w:p>
          <w:p w:rsidR="00097A64" w:rsidRDefault="00097A64" w:rsidP="00097A64">
            <w:pPr>
              <w:jc w:val="center"/>
              <w:rPr>
                <w:b/>
              </w:rPr>
            </w:pPr>
            <w:r>
              <w:rPr>
                <w:b/>
              </w:rPr>
              <w:t>on</w:t>
            </w:r>
          </w:p>
          <w:p w:rsidR="00097A64" w:rsidRDefault="00097A64" w:rsidP="00097A64">
            <w:pPr>
              <w:jc w:val="center"/>
              <w:rPr>
                <w:b/>
              </w:rPr>
            </w:pPr>
            <w:r>
              <w:rPr>
                <w:b/>
              </w:rPr>
              <w:t>register</w:t>
            </w: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r w:rsidR="00097A64" w:rsidTr="00097A64">
        <w:tc>
          <w:tcPr>
            <w:tcW w:w="928" w:type="dxa"/>
          </w:tcPr>
          <w:p w:rsidR="00097A64" w:rsidRDefault="00097A64" w:rsidP="00EC6C8E">
            <w:pPr>
              <w:rPr>
                <w:b/>
              </w:rPr>
            </w:pPr>
          </w:p>
        </w:tc>
        <w:tc>
          <w:tcPr>
            <w:tcW w:w="2026" w:type="dxa"/>
          </w:tcPr>
          <w:p w:rsidR="00097A64" w:rsidRDefault="00097A64" w:rsidP="00EC6C8E">
            <w:pPr>
              <w:rPr>
                <w:b/>
              </w:rPr>
            </w:pPr>
          </w:p>
        </w:tc>
        <w:tc>
          <w:tcPr>
            <w:tcW w:w="2026" w:type="dxa"/>
          </w:tcPr>
          <w:p w:rsidR="00097A64" w:rsidRDefault="00097A64" w:rsidP="00EC6C8E">
            <w:pPr>
              <w:rPr>
                <w:b/>
              </w:rPr>
            </w:pPr>
          </w:p>
        </w:tc>
        <w:tc>
          <w:tcPr>
            <w:tcW w:w="1089" w:type="dxa"/>
          </w:tcPr>
          <w:p w:rsidR="00097A64" w:rsidRDefault="00097A64" w:rsidP="00EC6C8E">
            <w:pPr>
              <w:rPr>
                <w:b/>
              </w:rPr>
            </w:pPr>
          </w:p>
        </w:tc>
        <w:tc>
          <w:tcPr>
            <w:tcW w:w="1904" w:type="dxa"/>
          </w:tcPr>
          <w:p w:rsidR="00097A64" w:rsidRDefault="00097A64" w:rsidP="00EC6C8E">
            <w:pPr>
              <w:rPr>
                <w:b/>
              </w:rPr>
            </w:pPr>
          </w:p>
        </w:tc>
        <w:tc>
          <w:tcPr>
            <w:tcW w:w="1089" w:type="dxa"/>
          </w:tcPr>
          <w:p w:rsidR="00097A64" w:rsidRDefault="00097A64" w:rsidP="00EC6C8E">
            <w:pPr>
              <w:rPr>
                <w:b/>
              </w:rPr>
            </w:pPr>
          </w:p>
        </w:tc>
        <w:tc>
          <w:tcPr>
            <w:tcW w:w="1110" w:type="dxa"/>
          </w:tcPr>
          <w:p w:rsidR="00097A64" w:rsidRDefault="00097A64" w:rsidP="00EC6C8E">
            <w:pPr>
              <w:rPr>
                <w:b/>
              </w:rPr>
            </w:pPr>
          </w:p>
        </w:tc>
      </w:tr>
    </w:tbl>
    <w:p w:rsidR="00097A64" w:rsidRDefault="00097A64" w:rsidP="00EC6C8E">
      <w:pPr>
        <w:rPr>
          <w:b/>
        </w:rPr>
      </w:pPr>
    </w:p>
    <w:p w:rsidR="00097A64" w:rsidRDefault="00097A64" w:rsidP="00EC6C8E">
      <w:pPr>
        <w:rPr>
          <w:b/>
        </w:rPr>
      </w:pPr>
      <w:r>
        <w:rPr>
          <w:b/>
        </w:rPr>
        <w:lastRenderedPageBreak/>
        <w:t>Appendix 3</w:t>
      </w:r>
    </w:p>
    <w:p w:rsidR="00097A64" w:rsidRDefault="00097A64" w:rsidP="00097A64">
      <w:pPr>
        <w:rPr>
          <w:rFonts w:ascii="Gill Sans MT" w:hAnsi="Gill Sans MT"/>
          <w:b/>
          <w:bCs/>
          <w:sz w:val="24"/>
          <w:szCs w:val="24"/>
        </w:rPr>
      </w:pPr>
      <w:r w:rsidRPr="00097A64">
        <w:rPr>
          <w:rFonts w:ascii="Gill Sans MT" w:hAnsi="Gill Sans MT"/>
          <w:b/>
          <w:bCs/>
          <w:sz w:val="24"/>
          <w:szCs w:val="24"/>
        </w:rPr>
        <w:t>General Interests Register</w:t>
      </w:r>
    </w:p>
    <w:tbl>
      <w:tblPr>
        <w:tblStyle w:val="TableGrid"/>
        <w:tblW w:w="0" w:type="auto"/>
        <w:tblLook w:val="04A0" w:firstRow="1" w:lastRow="0" w:firstColumn="1" w:lastColumn="0" w:noHBand="0" w:noVBand="1"/>
      </w:tblPr>
      <w:tblGrid>
        <w:gridCol w:w="2263"/>
        <w:gridCol w:w="7909"/>
      </w:tblGrid>
      <w:tr w:rsidR="00BE05F6" w:rsidTr="00BE05F6">
        <w:tc>
          <w:tcPr>
            <w:tcW w:w="2263" w:type="dxa"/>
            <w:shd w:val="clear" w:color="auto" w:fill="D9D9D9" w:themeFill="background1" w:themeFillShade="D9"/>
          </w:tcPr>
          <w:p w:rsidR="00BE05F6" w:rsidRDefault="00BE05F6" w:rsidP="00097A64">
            <w:pPr>
              <w:rPr>
                <w:b/>
              </w:rPr>
            </w:pPr>
            <w:r>
              <w:rPr>
                <w:b/>
              </w:rPr>
              <w:t>Name</w:t>
            </w:r>
          </w:p>
        </w:tc>
        <w:tc>
          <w:tcPr>
            <w:tcW w:w="7909" w:type="dxa"/>
            <w:shd w:val="clear" w:color="auto" w:fill="D9D9D9" w:themeFill="background1" w:themeFillShade="D9"/>
          </w:tcPr>
          <w:p w:rsidR="00BE05F6" w:rsidRDefault="00BE05F6" w:rsidP="00097A64">
            <w:pPr>
              <w:rPr>
                <w:b/>
              </w:rPr>
            </w:pPr>
            <w:r>
              <w:rPr>
                <w:b/>
              </w:rPr>
              <w:t>General Nature of Interest</w:t>
            </w: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r w:rsidR="00BE05F6" w:rsidTr="00BE05F6">
        <w:tc>
          <w:tcPr>
            <w:tcW w:w="2263" w:type="dxa"/>
          </w:tcPr>
          <w:p w:rsidR="00BE05F6" w:rsidRDefault="00BE05F6" w:rsidP="00097A64">
            <w:pPr>
              <w:rPr>
                <w:b/>
              </w:rPr>
            </w:pPr>
          </w:p>
        </w:tc>
        <w:tc>
          <w:tcPr>
            <w:tcW w:w="7909" w:type="dxa"/>
          </w:tcPr>
          <w:p w:rsidR="00BE05F6" w:rsidRDefault="00BE05F6" w:rsidP="00097A64">
            <w:pPr>
              <w:rPr>
                <w:b/>
              </w:rPr>
            </w:pPr>
          </w:p>
        </w:tc>
      </w:tr>
    </w:tbl>
    <w:p w:rsidR="00BE05F6" w:rsidRPr="00097A64" w:rsidRDefault="00BE05F6" w:rsidP="00097A64">
      <w:pPr>
        <w:rPr>
          <w:b/>
        </w:rPr>
      </w:pPr>
    </w:p>
    <w:sectPr w:rsidR="00BE05F6" w:rsidRPr="00097A64" w:rsidSect="00EC6C8E">
      <w:pgSz w:w="11906" w:h="16838" w:code="9"/>
      <w:pgMar w:top="1440" w:right="862" w:bottom="1440" w:left="862"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36D"/>
    <w:multiLevelType w:val="hybridMultilevel"/>
    <w:tmpl w:val="8F5A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1B15AD"/>
    <w:multiLevelType w:val="hybridMultilevel"/>
    <w:tmpl w:val="CF4C1D58"/>
    <w:lvl w:ilvl="0" w:tplc="2F7CFE10">
      <w:start w:val="1"/>
      <w:numFmt w:val="bullet"/>
      <w:pStyle w:val="TSB-PolicyBullets"/>
      <w:lvlText w:val=""/>
      <w:lvlJc w:val="left"/>
      <w:pPr>
        <w:ind w:left="2143"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15:restartNumberingAfterBreak="0">
    <w:nsid w:val="5EA2308E"/>
    <w:multiLevelType w:val="hybridMultilevel"/>
    <w:tmpl w:val="E10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6"/>
  </w:num>
  <w:num w:numId="3">
    <w:abstractNumId w:val="0"/>
  </w:num>
  <w:num w:numId="4">
    <w:abstractNumId w:val="2"/>
  </w:num>
  <w:num w:numId="5">
    <w:abstractNumId w:val="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
  </w:num>
  <w:num w:numId="8">
    <w:abstractNumId w:val="1"/>
    <w:lvlOverride w:ilvl="0">
      <w:lvl w:ilvl="0">
        <w:start w:val="1"/>
        <w:numFmt w:val="decimal"/>
        <w:lvlText w:val="%1."/>
        <w:lvlJc w:val="left"/>
        <w:pPr>
          <w:ind w:left="502"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AA"/>
    <w:rsid w:val="0005610B"/>
    <w:rsid w:val="00097A64"/>
    <w:rsid w:val="0015573D"/>
    <w:rsid w:val="002D75A5"/>
    <w:rsid w:val="003907AA"/>
    <w:rsid w:val="0041550F"/>
    <w:rsid w:val="006C7DC0"/>
    <w:rsid w:val="006F7B9F"/>
    <w:rsid w:val="008F7EFF"/>
    <w:rsid w:val="00964EF7"/>
    <w:rsid w:val="00B52C04"/>
    <w:rsid w:val="00B761DF"/>
    <w:rsid w:val="00B763B1"/>
    <w:rsid w:val="00BE05F6"/>
    <w:rsid w:val="00BE1253"/>
    <w:rsid w:val="00BF40C4"/>
    <w:rsid w:val="00C03ADF"/>
    <w:rsid w:val="00C77FA8"/>
    <w:rsid w:val="00E72CD8"/>
    <w:rsid w:val="00EC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9D7B"/>
  <w15:chartTrackingRefBased/>
  <w15:docId w15:val="{95996E9D-1FB0-49C3-9567-B09ABAA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7AA"/>
    <w:pPr>
      <w:spacing w:after="200" w:line="276" w:lineRule="auto"/>
    </w:pPr>
    <w:rPr>
      <w:rFonts w:ascii="Arial" w:hAnsi="Arial" w:cs="Times New Roman"/>
    </w:rPr>
  </w:style>
  <w:style w:type="paragraph" w:styleId="Heading1">
    <w:name w:val="heading 1"/>
    <w:aliases w:val="TSB Headings"/>
    <w:basedOn w:val="Normal"/>
    <w:next w:val="Normal"/>
    <w:link w:val="Heading1Char"/>
    <w:uiPriority w:val="9"/>
    <w:qFormat/>
    <w:rsid w:val="00390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7AA"/>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907AA"/>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07AA"/>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907AA"/>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907AA"/>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907A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7A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7A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7AA"/>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907A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907A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907A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907A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907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7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7A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3907AA"/>
    <w:pPr>
      <w:ind w:left="720"/>
      <w:contextualSpacing/>
    </w:pPr>
    <w:rPr>
      <w:rFonts w:asciiTheme="minorHAnsi" w:hAnsiTheme="minorHAnsi" w:cstheme="minorBidi"/>
    </w:rPr>
  </w:style>
  <w:style w:type="table" w:styleId="TableGrid">
    <w:name w:val="Table Grid"/>
    <w:basedOn w:val="TableNormal"/>
    <w:uiPriority w:val="59"/>
    <w:rsid w:val="0039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7AA"/>
    <w:rPr>
      <w:color w:val="0000FF"/>
      <w:u w:val="single"/>
    </w:rPr>
  </w:style>
  <w:style w:type="character" w:customStyle="1" w:styleId="ListParagraphChar">
    <w:name w:val="List Paragraph Char"/>
    <w:basedOn w:val="DefaultParagraphFont"/>
    <w:link w:val="ListParagraph"/>
    <w:uiPriority w:val="34"/>
    <w:rsid w:val="003907AA"/>
  </w:style>
  <w:style w:type="character" w:customStyle="1" w:styleId="Heading1Char">
    <w:name w:val="Heading 1 Char"/>
    <w:aliases w:val="TSB Headings Char"/>
    <w:basedOn w:val="DefaultParagraphFont"/>
    <w:link w:val="Heading1"/>
    <w:uiPriority w:val="9"/>
    <w:rsid w:val="003907AA"/>
    <w:rPr>
      <w:rFonts w:asciiTheme="majorHAnsi" w:eastAsiaTheme="majorEastAsia" w:hAnsiTheme="majorHAnsi" w:cstheme="majorBidi"/>
      <w:color w:val="2E74B5" w:themeColor="accent1" w:themeShade="BF"/>
      <w:sz w:val="32"/>
      <w:szCs w:val="32"/>
    </w:rPr>
  </w:style>
  <w:style w:type="numbering" w:customStyle="1" w:styleId="Style1">
    <w:name w:val="Style1"/>
    <w:basedOn w:val="NoList"/>
    <w:uiPriority w:val="99"/>
    <w:rsid w:val="003907AA"/>
    <w:pPr>
      <w:numPr>
        <w:numId w:val="4"/>
      </w:numPr>
    </w:pPr>
  </w:style>
  <w:style w:type="paragraph" w:customStyle="1" w:styleId="TSB-Level1Numbers">
    <w:name w:val="TSB - Level 1 Numbers"/>
    <w:basedOn w:val="Heading1"/>
    <w:link w:val="TSB-Level1NumbersChar"/>
    <w:qFormat/>
    <w:rsid w:val="003907AA"/>
    <w:pPr>
      <w:keepNext w:val="0"/>
      <w:keepLines w:val="0"/>
      <w:spacing w:before="0" w:after="200"/>
      <w:ind w:left="1480" w:hanging="482"/>
      <w:jc w:val="both"/>
    </w:pPr>
    <w:rPr>
      <w:rFonts w:eastAsiaTheme="minorHAnsi" w:cstheme="minorHAnsi"/>
      <w:color w:val="auto"/>
      <w:sz w:val="28"/>
    </w:rPr>
  </w:style>
  <w:style w:type="paragraph" w:customStyle="1" w:styleId="TSB-PolicyBullets">
    <w:name w:val="TSB - Policy Bullets"/>
    <w:basedOn w:val="ListParagraph"/>
    <w:link w:val="TSB-PolicyBulletsChar"/>
    <w:autoRedefine/>
    <w:qFormat/>
    <w:rsid w:val="003907AA"/>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autoRedefine/>
    <w:qFormat/>
    <w:rsid w:val="003907AA"/>
    <w:pPr>
      <w:tabs>
        <w:tab w:val="num" w:pos="360"/>
      </w:tabs>
      <w:ind w:left="2223" w:hanging="998"/>
    </w:pPr>
  </w:style>
  <w:style w:type="character" w:customStyle="1" w:styleId="TSB-PolicyBulletsChar">
    <w:name w:val="TSB - Policy Bullets Char"/>
    <w:basedOn w:val="DefaultParagraphFont"/>
    <w:link w:val="TSB-PolicyBullets"/>
    <w:rsid w:val="003907AA"/>
  </w:style>
  <w:style w:type="character" w:customStyle="1" w:styleId="TSB-Level1NumbersChar">
    <w:name w:val="TSB - Level 1 Numbers Char"/>
    <w:basedOn w:val="DefaultParagraphFont"/>
    <w:link w:val="TSB-Level1Numbers"/>
    <w:rsid w:val="003907AA"/>
    <w:rPr>
      <w:rFonts w:asciiTheme="majorHAnsi" w:hAnsiTheme="majorHAnsi" w:cstheme="minorHAnsi"/>
      <w:sz w:val="28"/>
      <w:szCs w:val="32"/>
    </w:rPr>
  </w:style>
  <w:style w:type="paragraph" w:customStyle="1" w:styleId="Column-RowHeading">
    <w:name w:val="Column-Row Heading"/>
    <w:basedOn w:val="Normal"/>
    <w:rsid w:val="006F7B9F"/>
    <w:pPr>
      <w:spacing w:before="120" w:after="120" w:line="240" w:lineRule="auto"/>
    </w:pPr>
    <w:rPr>
      <w:rFonts w:ascii="Calibri" w:eastAsia="Times New Roman" w:hAnsi="Calibri"/>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2019-11-12T12:37:00Z</dcterms:created>
  <dcterms:modified xsi:type="dcterms:W3CDTF">2019-11-12T16:45:00Z</dcterms:modified>
</cp:coreProperties>
</file>