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1"/>
        <w:tblW w:w="0" w:type="auto"/>
        <w:tblLook w:val="01E0" w:firstRow="1" w:lastRow="1" w:firstColumn="1" w:lastColumn="1" w:noHBand="0" w:noVBand="0"/>
      </w:tblPr>
      <w:tblGrid>
        <w:gridCol w:w="1809"/>
        <w:gridCol w:w="3087"/>
        <w:gridCol w:w="3087"/>
        <w:gridCol w:w="3087"/>
        <w:gridCol w:w="3087"/>
      </w:tblGrid>
      <w:tr w:rsidR="00B1500B" w:rsidTr="006369D0">
        <w:trPr>
          <w:trHeight w:val="473"/>
        </w:trPr>
        <w:tc>
          <w:tcPr>
            <w:tcW w:w="1809" w:type="dxa"/>
          </w:tcPr>
          <w:p w:rsidR="00B1500B" w:rsidRDefault="00B1500B" w:rsidP="00D86FE6">
            <w:pPr>
              <w:spacing w:after="0"/>
              <w:rPr>
                <w:rFonts w:ascii="Gill Sans MT" w:hAnsi="Gill Sans MT" w:cs="Gill Sans MT"/>
                <w:sz w:val="22"/>
                <w:szCs w:val="22"/>
              </w:rPr>
            </w:pPr>
            <w:bookmarkStart w:id="0" w:name="_GoBack"/>
            <w:bookmarkEnd w:id="0"/>
            <w:r w:rsidRPr="00264DDC">
              <w:rPr>
                <w:rFonts w:ascii="Gill Sans MT" w:hAnsi="Gill Sans MT" w:cs="Gill Sans MT"/>
                <w:b/>
                <w:bCs/>
                <w:sz w:val="52"/>
                <w:szCs w:val="52"/>
              </w:rPr>
              <w:t>Year Group</w:t>
            </w:r>
          </w:p>
        </w:tc>
        <w:tc>
          <w:tcPr>
            <w:tcW w:w="3087" w:type="dxa"/>
          </w:tcPr>
          <w:p w:rsidR="00B1500B" w:rsidRPr="00CD6430" w:rsidRDefault="00B1500B" w:rsidP="00D86FE6">
            <w:pPr>
              <w:spacing w:after="0"/>
              <w:jc w:val="center"/>
              <w:rPr>
                <w:rFonts w:ascii="Gill Sans MT" w:hAnsi="Gill Sans MT" w:cs="Gill Sans MT"/>
                <w:b/>
                <w:bCs/>
                <w:sz w:val="22"/>
                <w:szCs w:val="22"/>
              </w:rPr>
            </w:pPr>
          </w:p>
          <w:p w:rsidR="00B1500B" w:rsidRPr="00CD6430" w:rsidRDefault="00B1500B" w:rsidP="00D86FE6">
            <w:pPr>
              <w:spacing w:after="0"/>
              <w:jc w:val="center"/>
              <w:rPr>
                <w:rFonts w:ascii="Gill Sans MT" w:hAnsi="Gill Sans MT" w:cs="Gill Sans MT"/>
                <w:b/>
                <w:bCs/>
                <w:sz w:val="22"/>
                <w:szCs w:val="22"/>
              </w:rPr>
            </w:pPr>
            <w:r w:rsidRPr="00CD6430">
              <w:rPr>
                <w:rFonts w:ascii="Gill Sans MT" w:hAnsi="Gill Sans MT" w:cs="Gill Sans MT"/>
                <w:b/>
                <w:bCs/>
                <w:sz w:val="22"/>
                <w:szCs w:val="22"/>
              </w:rPr>
              <w:t>Living Things and their Habitats</w:t>
            </w:r>
          </w:p>
        </w:tc>
        <w:tc>
          <w:tcPr>
            <w:tcW w:w="3087" w:type="dxa"/>
          </w:tcPr>
          <w:p w:rsidR="00B1500B" w:rsidRPr="00CD6430" w:rsidRDefault="00B1500B" w:rsidP="00D86FE6">
            <w:pPr>
              <w:spacing w:after="0"/>
              <w:jc w:val="center"/>
              <w:rPr>
                <w:rFonts w:ascii="Gill Sans MT" w:hAnsi="Gill Sans MT" w:cs="Gill Sans MT"/>
                <w:b/>
                <w:bCs/>
                <w:sz w:val="22"/>
                <w:szCs w:val="22"/>
              </w:rPr>
            </w:pPr>
          </w:p>
          <w:p w:rsidR="00B1500B" w:rsidRPr="00CD6430" w:rsidRDefault="00B1500B" w:rsidP="00D86FE6">
            <w:pPr>
              <w:spacing w:after="0"/>
              <w:jc w:val="center"/>
              <w:rPr>
                <w:rFonts w:ascii="Gill Sans MT" w:hAnsi="Gill Sans MT" w:cs="Gill Sans MT"/>
                <w:b/>
                <w:bCs/>
                <w:sz w:val="22"/>
                <w:szCs w:val="22"/>
              </w:rPr>
            </w:pPr>
            <w:r w:rsidRPr="00CD6430">
              <w:rPr>
                <w:rFonts w:ascii="Gill Sans MT" w:hAnsi="Gill Sans MT" w:cs="Gill Sans MT"/>
                <w:b/>
                <w:bCs/>
                <w:sz w:val="22"/>
                <w:szCs w:val="22"/>
              </w:rPr>
              <w:t xml:space="preserve">Plants </w:t>
            </w:r>
          </w:p>
        </w:tc>
        <w:tc>
          <w:tcPr>
            <w:tcW w:w="3087" w:type="dxa"/>
          </w:tcPr>
          <w:p w:rsidR="00B1500B" w:rsidRPr="00CD6430" w:rsidRDefault="00B1500B" w:rsidP="00D86FE6">
            <w:pPr>
              <w:spacing w:after="0"/>
              <w:jc w:val="center"/>
              <w:rPr>
                <w:rFonts w:ascii="Gill Sans MT" w:hAnsi="Gill Sans MT" w:cs="Gill Sans MT"/>
                <w:b/>
                <w:bCs/>
                <w:sz w:val="22"/>
                <w:szCs w:val="22"/>
              </w:rPr>
            </w:pPr>
          </w:p>
          <w:p w:rsidR="00B1500B" w:rsidRPr="00CD6430" w:rsidRDefault="00B1500B" w:rsidP="00D86FE6">
            <w:pPr>
              <w:spacing w:after="0"/>
              <w:jc w:val="center"/>
              <w:rPr>
                <w:rFonts w:ascii="Gill Sans MT" w:hAnsi="Gill Sans MT" w:cs="Gill Sans MT"/>
                <w:b/>
                <w:bCs/>
                <w:sz w:val="22"/>
                <w:szCs w:val="22"/>
              </w:rPr>
            </w:pPr>
            <w:r w:rsidRPr="00CD6430">
              <w:rPr>
                <w:rFonts w:ascii="Gill Sans MT" w:hAnsi="Gill Sans MT" w:cs="Gill Sans MT"/>
                <w:b/>
                <w:bCs/>
                <w:sz w:val="22"/>
                <w:szCs w:val="22"/>
              </w:rPr>
              <w:t>Animals Including Humans</w:t>
            </w:r>
          </w:p>
        </w:tc>
        <w:tc>
          <w:tcPr>
            <w:tcW w:w="3087" w:type="dxa"/>
          </w:tcPr>
          <w:p w:rsidR="00B1500B" w:rsidRPr="00CD6430" w:rsidRDefault="00B1500B" w:rsidP="00D86FE6">
            <w:pPr>
              <w:spacing w:after="0"/>
              <w:rPr>
                <w:rFonts w:ascii="Gill Sans MT" w:hAnsi="Gill Sans MT" w:cs="Gill Sans MT"/>
                <w:b/>
                <w:bCs/>
                <w:sz w:val="22"/>
                <w:szCs w:val="22"/>
              </w:rPr>
            </w:pPr>
          </w:p>
          <w:p w:rsidR="00B1500B" w:rsidRPr="00CD6430" w:rsidRDefault="00B1500B" w:rsidP="00D86FE6">
            <w:pPr>
              <w:spacing w:after="0"/>
              <w:jc w:val="center"/>
              <w:rPr>
                <w:rFonts w:ascii="Gill Sans MT" w:hAnsi="Gill Sans MT" w:cs="Gill Sans MT"/>
                <w:b/>
                <w:bCs/>
                <w:sz w:val="22"/>
                <w:szCs w:val="22"/>
              </w:rPr>
            </w:pPr>
            <w:r w:rsidRPr="00CD6430">
              <w:rPr>
                <w:rFonts w:ascii="Gill Sans MT" w:hAnsi="Gill Sans MT" w:cs="Gill Sans MT"/>
                <w:b/>
                <w:bCs/>
                <w:sz w:val="22"/>
                <w:szCs w:val="22"/>
              </w:rPr>
              <w:t>Use of everyday materials</w:t>
            </w:r>
          </w:p>
        </w:tc>
      </w:tr>
      <w:tr w:rsidR="00B1500B" w:rsidTr="006369D0">
        <w:trPr>
          <w:trHeight w:val="3161"/>
        </w:trPr>
        <w:tc>
          <w:tcPr>
            <w:tcW w:w="1809" w:type="dxa"/>
            <w:vMerge w:val="restart"/>
          </w:tcPr>
          <w:p w:rsidR="00B1500B" w:rsidRDefault="00B1500B" w:rsidP="00D86FE6">
            <w:pPr>
              <w:spacing w:after="0"/>
              <w:jc w:val="center"/>
              <w:rPr>
                <w:rFonts w:ascii="Gill Sans MT" w:hAnsi="Gill Sans MT" w:cs="Gill Sans MT"/>
                <w:b/>
                <w:bCs/>
                <w:sz w:val="52"/>
                <w:szCs w:val="52"/>
              </w:rPr>
            </w:pPr>
          </w:p>
          <w:p w:rsidR="00B1500B" w:rsidRDefault="00B1500B" w:rsidP="00D86FE6">
            <w:pPr>
              <w:spacing w:after="0"/>
              <w:jc w:val="center"/>
              <w:rPr>
                <w:rFonts w:ascii="Gill Sans MT" w:hAnsi="Gill Sans MT" w:cs="Gill Sans MT"/>
                <w:sz w:val="22"/>
                <w:szCs w:val="22"/>
              </w:rPr>
            </w:pPr>
            <w:r>
              <w:rPr>
                <w:rFonts w:ascii="Gill Sans MT" w:hAnsi="Gill Sans MT" w:cs="Gill Sans MT"/>
                <w:b/>
                <w:bCs/>
                <w:sz w:val="52"/>
                <w:szCs w:val="52"/>
              </w:rPr>
              <w:t>2</w:t>
            </w:r>
          </w:p>
        </w:tc>
        <w:tc>
          <w:tcPr>
            <w:tcW w:w="3087" w:type="dxa"/>
            <w:vMerge w:val="restart"/>
          </w:tcPr>
          <w:p w:rsidR="00B1500B" w:rsidRDefault="00B1500B" w:rsidP="00D86FE6">
            <w:pPr>
              <w:spacing w:after="0"/>
              <w:rPr>
                <w:sz w:val="22"/>
                <w:szCs w:val="22"/>
              </w:rPr>
            </w:pPr>
            <w:r>
              <w:rPr>
                <w:sz w:val="22"/>
                <w:szCs w:val="22"/>
              </w:rPr>
              <w:t>I can explore and compare the differences between things that are living, dead, and things that have never been alive.</w:t>
            </w:r>
          </w:p>
          <w:p w:rsidR="00B1500B" w:rsidRDefault="00B1500B" w:rsidP="00D86FE6">
            <w:pPr>
              <w:spacing w:after="0"/>
              <w:rPr>
                <w:sz w:val="22"/>
                <w:szCs w:val="22"/>
              </w:rPr>
            </w:pPr>
          </w:p>
          <w:p w:rsidR="00B1500B" w:rsidRDefault="00B1500B" w:rsidP="00D86FE6">
            <w:pPr>
              <w:spacing w:after="0"/>
              <w:rPr>
                <w:sz w:val="22"/>
                <w:szCs w:val="22"/>
              </w:rPr>
            </w:pPr>
            <w:r>
              <w:rPr>
                <w:sz w:val="22"/>
                <w:szCs w:val="22"/>
              </w:rPr>
              <w:t>I can identify that most living things live in habitats to which they are suited and describe how different habitats provide for the basic needs of different kinds of animals and plants, and how they depend on each other.</w:t>
            </w:r>
          </w:p>
          <w:p w:rsidR="00B1500B" w:rsidRDefault="00B1500B" w:rsidP="00D86FE6">
            <w:pPr>
              <w:spacing w:after="0"/>
              <w:rPr>
                <w:sz w:val="22"/>
                <w:szCs w:val="22"/>
              </w:rPr>
            </w:pPr>
          </w:p>
          <w:p w:rsidR="00B1500B" w:rsidRDefault="00B1500B" w:rsidP="00D86FE6">
            <w:pPr>
              <w:spacing w:after="0"/>
              <w:rPr>
                <w:sz w:val="22"/>
                <w:szCs w:val="22"/>
              </w:rPr>
            </w:pPr>
            <w:r>
              <w:rPr>
                <w:sz w:val="22"/>
                <w:szCs w:val="22"/>
              </w:rPr>
              <w:t>I can identify and name a variety of plants and animals in their habitats, including microhabitats.</w:t>
            </w:r>
          </w:p>
          <w:p w:rsidR="00B1500B" w:rsidRDefault="00B1500B" w:rsidP="00D86FE6">
            <w:pPr>
              <w:spacing w:after="0"/>
              <w:rPr>
                <w:sz w:val="22"/>
                <w:szCs w:val="22"/>
              </w:rPr>
            </w:pPr>
          </w:p>
          <w:p w:rsidR="00B1500B" w:rsidRPr="00E43BDE" w:rsidRDefault="00B1500B" w:rsidP="00D86FE6">
            <w:pPr>
              <w:spacing w:after="0"/>
              <w:rPr>
                <w:rFonts w:ascii="Gill Sans MT" w:hAnsi="Gill Sans MT" w:cs="Gill Sans MT"/>
                <w:sz w:val="22"/>
                <w:szCs w:val="22"/>
              </w:rPr>
            </w:pPr>
            <w:r>
              <w:rPr>
                <w:sz w:val="22"/>
                <w:szCs w:val="22"/>
              </w:rPr>
              <w:t>I can describe how animals obtain their food from plants and other animals, using the idea of a simple food chain, and identify and name different sources of food.</w:t>
            </w:r>
          </w:p>
        </w:tc>
        <w:tc>
          <w:tcPr>
            <w:tcW w:w="3087" w:type="dxa"/>
          </w:tcPr>
          <w:p w:rsidR="00B1500B" w:rsidRDefault="00B1500B" w:rsidP="00D86FE6">
            <w:pPr>
              <w:spacing w:after="0"/>
              <w:rPr>
                <w:sz w:val="22"/>
                <w:szCs w:val="22"/>
              </w:rPr>
            </w:pPr>
            <w:r>
              <w:rPr>
                <w:sz w:val="22"/>
                <w:szCs w:val="22"/>
              </w:rPr>
              <w:t xml:space="preserve">I can observe and describe how seeds and bulbs grow into mature plants </w:t>
            </w:r>
          </w:p>
          <w:p w:rsidR="00B1500B" w:rsidRDefault="00B1500B" w:rsidP="00D86FE6">
            <w:pPr>
              <w:spacing w:after="0"/>
              <w:rPr>
                <w:sz w:val="22"/>
                <w:szCs w:val="22"/>
              </w:rPr>
            </w:pPr>
          </w:p>
          <w:p w:rsidR="00B1500B" w:rsidRPr="00E43BDE" w:rsidRDefault="00B1500B" w:rsidP="00D86FE6">
            <w:pPr>
              <w:spacing w:after="0"/>
              <w:rPr>
                <w:rFonts w:ascii="Gill Sans MT" w:hAnsi="Gill Sans MT" w:cs="Gill Sans MT"/>
                <w:sz w:val="22"/>
                <w:szCs w:val="22"/>
              </w:rPr>
            </w:pPr>
            <w:r>
              <w:rPr>
                <w:sz w:val="22"/>
                <w:szCs w:val="22"/>
              </w:rPr>
              <w:t>I can find out and describe how plants need water, light and a suitable temperature to grow and stay healthy.</w:t>
            </w:r>
          </w:p>
        </w:tc>
        <w:tc>
          <w:tcPr>
            <w:tcW w:w="3087" w:type="dxa"/>
          </w:tcPr>
          <w:p w:rsidR="00B1500B" w:rsidRDefault="00B1500B" w:rsidP="00D86FE6">
            <w:pPr>
              <w:spacing w:after="0"/>
              <w:rPr>
                <w:sz w:val="22"/>
                <w:szCs w:val="22"/>
              </w:rPr>
            </w:pPr>
            <w:r>
              <w:rPr>
                <w:sz w:val="22"/>
                <w:szCs w:val="22"/>
              </w:rPr>
              <w:t>I can notice that animals, including humans, have offspring which grow into adults.</w:t>
            </w:r>
          </w:p>
          <w:p w:rsidR="00B1500B" w:rsidRDefault="00B1500B" w:rsidP="00D86FE6">
            <w:pPr>
              <w:spacing w:after="0"/>
              <w:rPr>
                <w:sz w:val="22"/>
                <w:szCs w:val="22"/>
              </w:rPr>
            </w:pPr>
          </w:p>
          <w:p w:rsidR="00B1500B" w:rsidRDefault="00B1500B" w:rsidP="00D86FE6">
            <w:pPr>
              <w:spacing w:after="0"/>
              <w:rPr>
                <w:sz w:val="22"/>
                <w:szCs w:val="22"/>
              </w:rPr>
            </w:pPr>
            <w:r>
              <w:rPr>
                <w:sz w:val="22"/>
                <w:szCs w:val="22"/>
              </w:rPr>
              <w:t>I can find out about and describe the basic needs of animals, including humans, for survival (water, food and air).</w:t>
            </w:r>
          </w:p>
          <w:p w:rsidR="00B1500B" w:rsidRDefault="00B1500B" w:rsidP="00D86FE6">
            <w:pPr>
              <w:spacing w:after="0"/>
              <w:rPr>
                <w:sz w:val="22"/>
                <w:szCs w:val="22"/>
              </w:rPr>
            </w:pPr>
          </w:p>
          <w:p w:rsidR="00B1500B" w:rsidRPr="00E43BDE" w:rsidRDefault="00B1500B" w:rsidP="00D86FE6">
            <w:pPr>
              <w:rPr>
                <w:rFonts w:ascii="Gill Sans MT" w:hAnsi="Gill Sans MT" w:cs="Gill Sans MT"/>
                <w:sz w:val="22"/>
                <w:szCs w:val="22"/>
              </w:rPr>
            </w:pPr>
            <w:r>
              <w:rPr>
                <w:sz w:val="22"/>
                <w:szCs w:val="22"/>
              </w:rPr>
              <w:t>I can describe the importance for humans of exercise, eating the right amounts of different types of food, and hygiene.</w:t>
            </w:r>
          </w:p>
        </w:tc>
        <w:tc>
          <w:tcPr>
            <w:tcW w:w="3087" w:type="dxa"/>
          </w:tcPr>
          <w:p w:rsidR="00B1500B" w:rsidRDefault="00B1500B" w:rsidP="00D86FE6">
            <w:pPr>
              <w:spacing w:after="0"/>
              <w:rPr>
                <w:sz w:val="22"/>
                <w:szCs w:val="22"/>
              </w:rPr>
            </w:pPr>
            <w:r>
              <w:rPr>
                <w:sz w:val="22"/>
                <w:szCs w:val="22"/>
              </w:rPr>
              <w:t>I can identify and compare the suitability of a variety of everyday materials, including wood, metal, plastic, glass, brick, rock, paper and cardboard for particular uses.</w:t>
            </w:r>
          </w:p>
          <w:p w:rsidR="00B1500B" w:rsidRDefault="00B1500B" w:rsidP="00D86FE6">
            <w:pPr>
              <w:spacing w:after="0"/>
              <w:rPr>
                <w:sz w:val="22"/>
                <w:szCs w:val="22"/>
              </w:rPr>
            </w:pPr>
          </w:p>
          <w:p w:rsidR="00B1500B" w:rsidRDefault="00B1500B" w:rsidP="00D86FE6">
            <w:pPr>
              <w:spacing w:after="0"/>
              <w:rPr>
                <w:rFonts w:ascii="Gill Sans MT" w:hAnsi="Gill Sans MT" w:cs="Gill Sans MT"/>
                <w:sz w:val="22"/>
                <w:szCs w:val="22"/>
              </w:rPr>
            </w:pPr>
            <w:r>
              <w:rPr>
                <w:sz w:val="22"/>
                <w:szCs w:val="22"/>
              </w:rPr>
              <w:t>I can find out how the shapes of solid objects made from some materials can be changed by squashing, bending, twisting and stretching.</w:t>
            </w:r>
          </w:p>
        </w:tc>
      </w:tr>
      <w:tr w:rsidR="00B1500B" w:rsidTr="006369D0">
        <w:trPr>
          <w:trHeight w:val="2500"/>
        </w:trPr>
        <w:tc>
          <w:tcPr>
            <w:tcW w:w="1809" w:type="dxa"/>
            <w:vMerge/>
          </w:tcPr>
          <w:p w:rsidR="00B1500B" w:rsidRDefault="00B1500B" w:rsidP="00D86FE6">
            <w:pPr>
              <w:spacing w:after="0"/>
              <w:jc w:val="center"/>
              <w:rPr>
                <w:rFonts w:ascii="Gill Sans MT" w:hAnsi="Gill Sans MT" w:cs="Gill Sans MT"/>
                <w:b/>
                <w:bCs/>
                <w:sz w:val="52"/>
                <w:szCs w:val="52"/>
              </w:rPr>
            </w:pPr>
          </w:p>
        </w:tc>
        <w:tc>
          <w:tcPr>
            <w:tcW w:w="3087" w:type="dxa"/>
            <w:vMerge/>
          </w:tcPr>
          <w:p w:rsidR="00B1500B" w:rsidRDefault="00B1500B" w:rsidP="00D86FE6">
            <w:pPr>
              <w:spacing w:after="0"/>
              <w:rPr>
                <w:sz w:val="22"/>
                <w:szCs w:val="22"/>
              </w:rPr>
            </w:pPr>
          </w:p>
        </w:tc>
        <w:tc>
          <w:tcPr>
            <w:tcW w:w="9261" w:type="dxa"/>
            <w:gridSpan w:val="3"/>
            <w:shd w:val="clear" w:color="auto" w:fill="CCCCCC"/>
          </w:tcPr>
          <w:p w:rsidR="00B1500B" w:rsidRPr="00372AB2" w:rsidRDefault="00B1500B" w:rsidP="00D86FE6">
            <w:pPr>
              <w:spacing w:after="0"/>
              <w:rPr>
                <w:rFonts w:ascii="Gill Sans MT" w:hAnsi="Gill Sans MT" w:cs="Gill Sans MT"/>
                <w:b/>
                <w:bCs/>
                <w:sz w:val="24"/>
                <w:szCs w:val="24"/>
              </w:rPr>
            </w:pPr>
            <w:r>
              <w:rPr>
                <w:rFonts w:ascii="Gill Sans MT" w:hAnsi="Gill Sans MT" w:cs="Gill Sans MT"/>
                <w:b/>
                <w:bCs/>
                <w:sz w:val="24"/>
                <w:szCs w:val="24"/>
              </w:rPr>
              <w:t>Working</w:t>
            </w:r>
            <w:r w:rsidRPr="00372AB2">
              <w:rPr>
                <w:rFonts w:ascii="Gill Sans MT" w:hAnsi="Gill Sans MT" w:cs="Gill Sans MT"/>
                <w:b/>
                <w:bCs/>
                <w:sz w:val="24"/>
                <w:szCs w:val="24"/>
              </w:rPr>
              <w:t xml:space="preserve"> scientifically</w:t>
            </w:r>
          </w:p>
          <w:p w:rsidR="00B1500B" w:rsidRPr="00372AB2" w:rsidRDefault="00B1500B" w:rsidP="00D86FE6">
            <w:pPr>
              <w:spacing w:after="0"/>
              <w:rPr>
                <w:rFonts w:ascii="Gill Sans MT" w:hAnsi="Gill Sans MT" w:cs="Gill Sans MT"/>
                <w:sz w:val="12"/>
                <w:szCs w:val="12"/>
              </w:rPr>
            </w:pPr>
          </w:p>
          <w:p w:rsidR="00B1500B" w:rsidRDefault="00B1500B" w:rsidP="00D86FE6">
            <w:pPr>
              <w:spacing w:after="0"/>
              <w:rPr>
                <w:rFonts w:ascii="Gill Sans MT" w:hAnsi="Gill Sans MT" w:cs="Gill Sans MT"/>
                <w:sz w:val="22"/>
                <w:szCs w:val="22"/>
              </w:rPr>
            </w:pPr>
            <w:r>
              <w:rPr>
                <w:rFonts w:ascii="Gill Sans MT" w:hAnsi="Gill Sans MT" w:cs="Gill Sans MT"/>
                <w:sz w:val="22"/>
                <w:szCs w:val="22"/>
              </w:rPr>
              <w:t>Throughout my science learning...</w:t>
            </w:r>
          </w:p>
          <w:p w:rsidR="00B1500B" w:rsidRDefault="00B1500B" w:rsidP="00D86FE6">
            <w:pPr>
              <w:spacing w:after="0"/>
              <w:rPr>
                <w:rFonts w:ascii="Gill Sans MT" w:hAnsi="Gill Sans MT" w:cs="Gill Sans MT"/>
                <w:sz w:val="22"/>
                <w:szCs w:val="22"/>
              </w:rPr>
            </w:pPr>
          </w:p>
          <w:p w:rsidR="00B1500B" w:rsidRPr="00264DDC" w:rsidRDefault="00B1500B" w:rsidP="00D86FE6">
            <w:pPr>
              <w:spacing w:after="0"/>
              <w:rPr>
                <w:rFonts w:ascii="Gill Sans MT" w:hAnsi="Gill Sans MT" w:cs="Gill Sans MT"/>
                <w:sz w:val="22"/>
                <w:szCs w:val="22"/>
              </w:rPr>
            </w:pPr>
            <w:r w:rsidRPr="00264DDC">
              <w:rPr>
                <w:rFonts w:ascii="Gill Sans MT" w:hAnsi="Gill Sans MT" w:cs="Gill Sans MT"/>
                <w:sz w:val="22"/>
                <w:szCs w:val="22"/>
              </w:rPr>
              <w:t>I can ask simple questions.</w:t>
            </w:r>
          </w:p>
          <w:p w:rsidR="00B1500B" w:rsidRPr="00264DDC" w:rsidRDefault="00B1500B" w:rsidP="00D86FE6">
            <w:pPr>
              <w:spacing w:after="0"/>
              <w:rPr>
                <w:rFonts w:ascii="Gill Sans MT" w:hAnsi="Gill Sans MT" w:cs="Gill Sans MT"/>
                <w:sz w:val="22"/>
                <w:szCs w:val="22"/>
              </w:rPr>
            </w:pPr>
            <w:r w:rsidRPr="00264DDC">
              <w:rPr>
                <w:rFonts w:ascii="Gill Sans MT" w:hAnsi="Gill Sans MT" w:cs="Gill Sans MT"/>
                <w:sz w:val="22"/>
                <w:szCs w:val="22"/>
              </w:rPr>
              <w:t>I can observe closely, using simple equipment.</w:t>
            </w:r>
          </w:p>
          <w:p w:rsidR="00B1500B" w:rsidRPr="00264DDC" w:rsidRDefault="00B1500B" w:rsidP="00D86FE6">
            <w:pPr>
              <w:spacing w:after="0"/>
              <w:rPr>
                <w:rFonts w:ascii="Gill Sans MT" w:hAnsi="Gill Sans MT" w:cs="Gill Sans MT"/>
                <w:sz w:val="22"/>
                <w:szCs w:val="22"/>
              </w:rPr>
            </w:pPr>
            <w:r w:rsidRPr="00264DDC">
              <w:rPr>
                <w:rFonts w:ascii="Gill Sans MT" w:hAnsi="Gill Sans MT" w:cs="Gill Sans MT"/>
                <w:sz w:val="22"/>
                <w:szCs w:val="22"/>
              </w:rPr>
              <w:t>I can perform simple tests.</w:t>
            </w:r>
          </w:p>
          <w:p w:rsidR="00B1500B" w:rsidRPr="00264DDC" w:rsidRDefault="00B1500B" w:rsidP="00D86FE6">
            <w:pPr>
              <w:spacing w:after="0"/>
              <w:rPr>
                <w:rFonts w:ascii="Gill Sans MT" w:hAnsi="Gill Sans MT" w:cs="Gill Sans MT"/>
                <w:sz w:val="22"/>
                <w:szCs w:val="22"/>
              </w:rPr>
            </w:pPr>
            <w:r w:rsidRPr="00264DDC">
              <w:rPr>
                <w:rFonts w:ascii="Gill Sans MT" w:hAnsi="Gill Sans MT" w:cs="Gill Sans MT"/>
                <w:sz w:val="22"/>
                <w:szCs w:val="22"/>
              </w:rPr>
              <w:t>I can identify and classify.</w:t>
            </w:r>
          </w:p>
          <w:p w:rsidR="00B1500B" w:rsidRPr="00264DDC" w:rsidRDefault="00B1500B" w:rsidP="00D86FE6">
            <w:pPr>
              <w:spacing w:after="0"/>
              <w:rPr>
                <w:rFonts w:ascii="Gill Sans MT" w:hAnsi="Gill Sans MT" w:cs="Gill Sans MT"/>
                <w:sz w:val="22"/>
                <w:szCs w:val="22"/>
              </w:rPr>
            </w:pPr>
            <w:r w:rsidRPr="00264DDC">
              <w:rPr>
                <w:rFonts w:ascii="Gill Sans MT" w:hAnsi="Gill Sans MT" w:cs="Gill Sans MT"/>
                <w:sz w:val="22"/>
                <w:szCs w:val="22"/>
              </w:rPr>
              <w:t>I can use observations and ideas to suggest answers to questions.</w:t>
            </w:r>
          </w:p>
          <w:p w:rsidR="00B1500B" w:rsidRDefault="00B1500B" w:rsidP="00D86FE6">
            <w:pPr>
              <w:spacing w:after="0"/>
              <w:rPr>
                <w:rFonts w:ascii="Gill Sans MT" w:hAnsi="Gill Sans MT" w:cs="Gill Sans MT"/>
                <w:b/>
                <w:bCs/>
                <w:sz w:val="44"/>
                <w:szCs w:val="44"/>
              </w:rPr>
            </w:pPr>
            <w:r w:rsidRPr="00264DDC">
              <w:rPr>
                <w:rFonts w:ascii="Gill Sans MT" w:hAnsi="Gill Sans MT" w:cs="Gill Sans MT"/>
                <w:sz w:val="22"/>
                <w:szCs w:val="22"/>
              </w:rPr>
              <w:t>I can gather and record data to help in answering questions.</w:t>
            </w:r>
          </w:p>
          <w:p w:rsidR="00B1500B" w:rsidRDefault="00B1500B" w:rsidP="00D86FE6">
            <w:pPr>
              <w:rPr>
                <w:sz w:val="22"/>
                <w:szCs w:val="22"/>
              </w:rPr>
            </w:pPr>
          </w:p>
        </w:tc>
      </w:tr>
      <w:tr w:rsidR="00B1500B" w:rsidTr="006369D0">
        <w:trPr>
          <w:gridAfter w:val="4"/>
          <w:wAfter w:w="12348" w:type="dxa"/>
          <w:trHeight w:val="1937"/>
        </w:trPr>
        <w:tc>
          <w:tcPr>
            <w:tcW w:w="1809" w:type="dxa"/>
            <w:vMerge/>
          </w:tcPr>
          <w:p w:rsidR="00B1500B" w:rsidRPr="00264DDC" w:rsidRDefault="00B1500B" w:rsidP="00D86FE6">
            <w:pPr>
              <w:spacing w:after="0"/>
              <w:jc w:val="center"/>
              <w:rPr>
                <w:rFonts w:ascii="Gill Sans MT" w:hAnsi="Gill Sans MT" w:cs="Gill Sans MT"/>
                <w:b/>
                <w:bCs/>
                <w:sz w:val="52"/>
                <w:szCs w:val="52"/>
              </w:rPr>
            </w:pPr>
          </w:p>
        </w:tc>
      </w:tr>
    </w:tbl>
    <w:p w:rsidR="00C775D7" w:rsidRDefault="00C775D7" w:rsidP="00C775D7">
      <w:pPr>
        <w:spacing w:after="0"/>
        <w:rPr>
          <w:rFonts w:ascii="Gill Sans MT" w:hAnsi="Gill Sans MT" w:cs="Gill Sans MT"/>
          <w:b/>
          <w:u w:val="single"/>
        </w:rPr>
      </w:pPr>
      <w:r w:rsidRPr="000B6C2F">
        <w:rPr>
          <w:rFonts w:ascii="Gill Sans MT" w:hAnsi="Gill Sans MT" w:cs="Gill Sans MT"/>
          <w:b/>
          <w:u w:val="single"/>
        </w:rPr>
        <w:t>Notes and guidance (</w:t>
      </w:r>
      <w:proofErr w:type="spellStart"/>
      <w:r w:rsidRPr="000B6C2F">
        <w:rPr>
          <w:rFonts w:ascii="Gill Sans MT" w:hAnsi="Gill Sans MT" w:cs="Gill Sans MT"/>
          <w:b/>
          <w:u w:val="single"/>
        </w:rPr>
        <w:t>non statutory</w:t>
      </w:r>
      <w:proofErr w:type="spellEnd"/>
      <w:r w:rsidRPr="000B6C2F">
        <w:rPr>
          <w:rFonts w:ascii="Gill Sans MT" w:hAnsi="Gill Sans MT" w:cs="Gill Sans MT"/>
          <w:b/>
          <w:u w:val="single"/>
        </w:rPr>
        <w:t xml:space="preserve">) </w:t>
      </w:r>
    </w:p>
    <w:p w:rsidR="00C775D7" w:rsidRDefault="00C775D7" w:rsidP="00C775D7">
      <w:pPr>
        <w:spacing w:after="0"/>
        <w:rPr>
          <w:rFonts w:ascii="Gill Sans MT" w:hAnsi="Gill Sans MT" w:cs="Gill Sans MT"/>
          <w:b/>
          <w:u w:val="single"/>
        </w:rPr>
      </w:pPr>
      <w:r w:rsidRPr="00C775D7">
        <w:rPr>
          <w:rFonts w:ascii="Gill Sans MT" w:hAnsi="Gill Sans MT" w:cs="Gill Sans MT"/>
        </w:rPr>
        <w:t>The table below contains notes and guidance for each science topic for your year group. These have come from the National Curriculum and might help when planning lessons. This should also help with the progression of learning throughout the school and stop year groups fro</w:t>
      </w:r>
      <w:r>
        <w:rPr>
          <w:rFonts w:ascii="Gill Sans MT" w:hAnsi="Gill Sans MT" w:cs="Gill Sans MT"/>
        </w:rPr>
        <w:t>m teaching the same thing twice.</w:t>
      </w:r>
    </w:p>
    <w:tbl>
      <w:tblPr>
        <w:tblStyle w:val="TableGrid"/>
        <w:tblpPr w:leftFromText="180" w:rightFromText="180" w:vertAnchor="text" w:horzAnchor="margin" w:tblpY="1092"/>
        <w:tblW w:w="0" w:type="auto"/>
        <w:tblLook w:val="04A0" w:firstRow="1" w:lastRow="0" w:firstColumn="1" w:lastColumn="0" w:noHBand="0" w:noVBand="1"/>
      </w:tblPr>
      <w:tblGrid>
        <w:gridCol w:w="15388"/>
      </w:tblGrid>
      <w:tr w:rsidR="00C775D7" w:rsidTr="00C775D7">
        <w:tc>
          <w:tcPr>
            <w:tcW w:w="15614" w:type="dxa"/>
            <w:shd w:val="clear" w:color="auto" w:fill="A6A6A6"/>
          </w:tcPr>
          <w:p w:rsidR="00C775D7" w:rsidRDefault="00C775D7" w:rsidP="00C775D7">
            <w:pPr>
              <w:spacing w:after="0"/>
              <w:rPr>
                <w:rFonts w:ascii="Gill Sans MT" w:hAnsi="Gill Sans MT" w:cs="Gill Sans MT"/>
              </w:rPr>
            </w:pPr>
            <w:r>
              <w:rPr>
                <w:rFonts w:ascii="Gill Sans MT" w:hAnsi="Gill Sans MT" w:cs="Gill Sans MT"/>
              </w:rPr>
              <w:t>Living things and their habitats</w:t>
            </w:r>
          </w:p>
        </w:tc>
      </w:tr>
      <w:tr w:rsidR="00C775D7" w:rsidTr="00C775D7">
        <w:tc>
          <w:tcPr>
            <w:tcW w:w="15614" w:type="dxa"/>
          </w:tcPr>
          <w:p w:rsidR="00C775D7" w:rsidRP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w:t>
            </w:r>
            <w:r>
              <w:rPr>
                <w:rFonts w:ascii="Gill Sans MT" w:hAnsi="Gill Sans MT" w:cs="Gill Sans MT"/>
              </w:rPr>
              <w:t>n the ocean, in the rainforest.</w:t>
            </w:r>
          </w:p>
          <w:p w:rsid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might work scientifically by: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w:t>
            </w:r>
            <w:proofErr w:type="spellStart"/>
            <w:r w:rsidRPr="00C775D7">
              <w:rPr>
                <w:rFonts w:ascii="Gill Sans MT" w:hAnsi="Gill Sans MT" w:cs="Gill Sans MT"/>
              </w:rPr>
              <w:t>eg</w:t>
            </w:r>
            <w:proofErr w:type="spellEnd"/>
            <w:r w:rsidRPr="00C775D7">
              <w:rPr>
                <w:rFonts w:ascii="Gill Sans MT" w:hAnsi="Gill Sans MT" w:cs="Gill Sans MT"/>
              </w:rPr>
              <w:t>, grass, cow, human). They could describe the conditions in different habitats and microhabitats (under log, on stony path, under bushes); and find out how the conditions affect the number and type(s) of plants and animals that live there.</w:t>
            </w:r>
          </w:p>
        </w:tc>
      </w:tr>
      <w:tr w:rsidR="00C775D7" w:rsidTr="00C775D7">
        <w:tc>
          <w:tcPr>
            <w:tcW w:w="15614" w:type="dxa"/>
            <w:shd w:val="clear" w:color="auto" w:fill="A6A6A6"/>
          </w:tcPr>
          <w:p w:rsidR="00C775D7" w:rsidRDefault="00C775D7" w:rsidP="00C775D7">
            <w:pPr>
              <w:spacing w:after="0"/>
              <w:rPr>
                <w:rFonts w:ascii="Gill Sans MT" w:hAnsi="Gill Sans MT" w:cs="Gill Sans MT"/>
              </w:rPr>
            </w:pPr>
            <w:r>
              <w:rPr>
                <w:rFonts w:ascii="Gill Sans MT" w:hAnsi="Gill Sans MT" w:cs="Gill Sans MT"/>
              </w:rPr>
              <w:t xml:space="preserve">Plants </w:t>
            </w:r>
          </w:p>
        </w:tc>
      </w:tr>
      <w:tr w:rsidR="00C775D7" w:rsidTr="00C775D7">
        <w:tc>
          <w:tcPr>
            <w:tcW w:w="15614" w:type="dxa"/>
          </w:tcPr>
          <w:p w:rsidR="00C775D7" w:rsidRP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should use the local environment throughout the year to observe how plants grow. Pupils should be introduced to the requirements of plants for germination, growth and survival, as well as the processes of rep</w:t>
            </w:r>
            <w:r>
              <w:rPr>
                <w:rFonts w:ascii="Gill Sans MT" w:hAnsi="Gill Sans MT" w:cs="Gill Sans MT"/>
              </w:rPr>
              <w:t>roduction and growth in plants.</w:t>
            </w:r>
          </w:p>
          <w:p w:rsidR="00C775D7" w:rsidRP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Note: seeds and bulbs need water to grow but most do not need light; seeds and bulbs ha</w:t>
            </w:r>
            <w:r>
              <w:rPr>
                <w:rFonts w:ascii="Gill Sans MT" w:hAnsi="Gill Sans MT" w:cs="Gill Sans MT"/>
              </w:rPr>
              <w:t>ve a store of food inside them.</w:t>
            </w:r>
          </w:p>
          <w:p w:rsid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tc>
      </w:tr>
      <w:tr w:rsidR="00C775D7" w:rsidTr="00C775D7">
        <w:tc>
          <w:tcPr>
            <w:tcW w:w="15614" w:type="dxa"/>
            <w:shd w:val="clear" w:color="auto" w:fill="A6A6A6"/>
          </w:tcPr>
          <w:p w:rsidR="00C775D7" w:rsidRDefault="00C775D7" w:rsidP="00C775D7">
            <w:pPr>
              <w:spacing w:after="0"/>
              <w:rPr>
                <w:rFonts w:ascii="Gill Sans MT" w:hAnsi="Gill Sans MT" w:cs="Gill Sans MT"/>
              </w:rPr>
            </w:pPr>
            <w:r>
              <w:rPr>
                <w:rFonts w:ascii="Gill Sans MT" w:hAnsi="Gill Sans MT" w:cs="Gill Sans MT"/>
              </w:rPr>
              <w:t>Animals including humans</w:t>
            </w:r>
          </w:p>
        </w:tc>
      </w:tr>
      <w:tr w:rsidR="00C775D7" w:rsidTr="00C775D7">
        <w:tc>
          <w:tcPr>
            <w:tcW w:w="15614" w:type="dxa"/>
          </w:tcPr>
          <w:p w:rsidR="00C775D7" w:rsidRP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p>
          <w:p w:rsidR="00C775D7" w:rsidRP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 xml:space="preserve">The following examples might be used: egg, chick, chicken; egg, caterpillar, pupa, butterfly; spawn, tadpole, frog; lamb, sheep. Growing into adults can include reference to baby, toddler, child, </w:t>
            </w:r>
            <w:proofErr w:type="gramStart"/>
            <w:r w:rsidRPr="00C775D7">
              <w:rPr>
                <w:rFonts w:ascii="Gill Sans MT" w:hAnsi="Gill Sans MT" w:cs="Gill Sans MT"/>
              </w:rPr>
              <w:t>teenager</w:t>
            </w:r>
            <w:proofErr w:type="gramEnd"/>
            <w:r w:rsidRPr="00C775D7">
              <w:rPr>
                <w:rFonts w:ascii="Gill Sans MT" w:hAnsi="Gill Sans MT" w:cs="Gill Sans MT"/>
              </w:rPr>
              <w:t>, adult.</w:t>
            </w:r>
          </w:p>
          <w:p w:rsidR="00C775D7" w:rsidRDefault="00C775D7" w:rsidP="00C775D7">
            <w:pPr>
              <w:spacing w:after="0"/>
              <w:rPr>
                <w:rFonts w:ascii="Gill Sans MT" w:hAnsi="Gill Sans MT" w:cs="Gill Sans MT"/>
              </w:rPr>
            </w:pPr>
            <w:r>
              <w:rPr>
                <w:rFonts w:ascii="Gill Sans MT" w:hAnsi="Gill Sans MT" w:cs="Gill Sans MT"/>
              </w:rPr>
              <w:lastRenderedPageBreak/>
              <w:t>-</w:t>
            </w:r>
            <w:r w:rsidRPr="00C775D7">
              <w:rPr>
                <w:rFonts w:ascii="Gill Sans MT" w:hAnsi="Gill Sans MT" w:cs="Gill Sans MT"/>
              </w:rP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tc>
      </w:tr>
      <w:tr w:rsidR="00C775D7" w:rsidTr="00C775D7">
        <w:tc>
          <w:tcPr>
            <w:tcW w:w="15614" w:type="dxa"/>
            <w:shd w:val="clear" w:color="auto" w:fill="A6A6A6"/>
          </w:tcPr>
          <w:p w:rsidR="00C775D7" w:rsidRDefault="00C775D7" w:rsidP="00C775D7">
            <w:pPr>
              <w:spacing w:after="0"/>
              <w:rPr>
                <w:rFonts w:ascii="Gill Sans MT" w:hAnsi="Gill Sans MT" w:cs="Gill Sans MT"/>
              </w:rPr>
            </w:pPr>
            <w:r>
              <w:rPr>
                <w:rFonts w:ascii="Gill Sans MT" w:hAnsi="Gill Sans MT" w:cs="Gill Sans MT"/>
              </w:rPr>
              <w:lastRenderedPageBreak/>
              <w:t>Use of everyday materials</w:t>
            </w:r>
          </w:p>
        </w:tc>
      </w:tr>
      <w:tr w:rsidR="00C775D7" w:rsidTr="00C775D7">
        <w:tc>
          <w:tcPr>
            <w:tcW w:w="15614" w:type="dxa"/>
          </w:tcPr>
          <w:p w:rsidR="00C775D7" w:rsidRP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uses for everyday materials. Pupils might find out about people who have developed useful new materials, for example John Dunlop, Charles Macintosh or John McAdam.</w:t>
            </w:r>
          </w:p>
          <w:p w:rsid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tc>
      </w:tr>
    </w:tbl>
    <w:p w:rsidR="00C775D7" w:rsidRPr="00C775D7" w:rsidRDefault="00C775D7" w:rsidP="00C775D7">
      <w:pPr>
        <w:tabs>
          <w:tab w:val="left" w:pos="0"/>
        </w:tabs>
        <w:rPr>
          <w:rFonts w:ascii="Gill Sans MT" w:hAnsi="Gill Sans MT" w:cs="Gill Sans MT"/>
        </w:rPr>
      </w:pPr>
      <w:r>
        <w:rPr>
          <w:rFonts w:ascii="Gill Sans MT" w:hAnsi="Gill Sans MT" w:cs="Gill Sans MT"/>
        </w:rPr>
        <w:tab/>
      </w:r>
    </w:p>
    <w:p w:rsidR="00C775D7" w:rsidRDefault="00C775D7" w:rsidP="00D67FF2">
      <w:pPr>
        <w:spacing w:after="0"/>
        <w:rPr>
          <w:rFonts w:ascii="Gill Sans MT" w:hAnsi="Gill Sans MT" w:cs="Gill Sans MT"/>
        </w:rPr>
      </w:pPr>
    </w:p>
    <w:sectPr w:rsidR="00C775D7" w:rsidSect="00C775D7">
      <w:headerReference w:type="default" r:id="rId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E88" w:rsidRDefault="00726E88" w:rsidP="00A2273C">
      <w:pPr>
        <w:spacing w:after="0" w:line="240" w:lineRule="auto"/>
      </w:pPr>
      <w:r>
        <w:separator/>
      </w:r>
    </w:p>
  </w:endnote>
  <w:endnote w:type="continuationSeparator" w:id="0">
    <w:p w:rsidR="00726E88" w:rsidRDefault="00726E88" w:rsidP="00A2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E88" w:rsidRDefault="00726E88" w:rsidP="00A2273C">
      <w:pPr>
        <w:spacing w:after="0" w:line="240" w:lineRule="auto"/>
      </w:pPr>
      <w:r>
        <w:separator/>
      </w:r>
    </w:p>
  </w:footnote>
  <w:footnote w:type="continuationSeparator" w:id="0">
    <w:p w:rsidR="00726E88" w:rsidRDefault="00726E88" w:rsidP="00A2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0B" w:rsidRPr="00264DDC" w:rsidRDefault="00B1500B" w:rsidP="00A2273C">
    <w:pPr>
      <w:pStyle w:val="Header"/>
      <w:jc w:val="center"/>
      <w:rPr>
        <w:rFonts w:ascii="Gill Sans MT" w:hAnsi="Gill Sans MT" w:cs="Gill Sans MT"/>
        <w:b/>
        <w:bCs/>
        <w:sz w:val="52"/>
        <w:szCs w:val="52"/>
      </w:rPr>
    </w:pPr>
    <w:r w:rsidRPr="00264DDC">
      <w:rPr>
        <w:rFonts w:ascii="Gill Sans MT" w:hAnsi="Gill Sans MT" w:cs="Gill Sans MT"/>
        <w:b/>
        <w:bCs/>
        <w:sz w:val="52"/>
        <w:szCs w:val="52"/>
      </w:rPr>
      <w:t>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C2"/>
    <w:rsid w:val="00016B60"/>
    <w:rsid w:val="00024576"/>
    <w:rsid w:val="00075D8F"/>
    <w:rsid w:val="00080416"/>
    <w:rsid w:val="00090290"/>
    <w:rsid w:val="000B4674"/>
    <w:rsid w:val="000C0DF7"/>
    <w:rsid w:val="000C28FB"/>
    <w:rsid w:val="000C35C7"/>
    <w:rsid w:val="000F4B04"/>
    <w:rsid w:val="00122E26"/>
    <w:rsid w:val="00123E7C"/>
    <w:rsid w:val="00147859"/>
    <w:rsid w:val="001844FC"/>
    <w:rsid w:val="001A662B"/>
    <w:rsid w:val="001D6583"/>
    <w:rsid w:val="00220CC2"/>
    <w:rsid w:val="00241B03"/>
    <w:rsid w:val="00243FCF"/>
    <w:rsid w:val="00264DDC"/>
    <w:rsid w:val="00270951"/>
    <w:rsid w:val="00291E66"/>
    <w:rsid w:val="00292653"/>
    <w:rsid w:val="002B038F"/>
    <w:rsid w:val="002B2547"/>
    <w:rsid w:val="002F0208"/>
    <w:rsid w:val="00305815"/>
    <w:rsid w:val="00324A58"/>
    <w:rsid w:val="00330E23"/>
    <w:rsid w:val="00352DCC"/>
    <w:rsid w:val="00372AB2"/>
    <w:rsid w:val="003905AA"/>
    <w:rsid w:val="003B0B41"/>
    <w:rsid w:val="003C0A26"/>
    <w:rsid w:val="00426636"/>
    <w:rsid w:val="0042706C"/>
    <w:rsid w:val="004A3E21"/>
    <w:rsid w:val="004E2755"/>
    <w:rsid w:val="004F3AA1"/>
    <w:rsid w:val="00543AEC"/>
    <w:rsid w:val="00551ACA"/>
    <w:rsid w:val="0058536E"/>
    <w:rsid w:val="00594305"/>
    <w:rsid w:val="005A64B8"/>
    <w:rsid w:val="005E314C"/>
    <w:rsid w:val="00607B35"/>
    <w:rsid w:val="00626738"/>
    <w:rsid w:val="006369D0"/>
    <w:rsid w:val="00657795"/>
    <w:rsid w:val="006872C2"/>
    <w:rsid w:val="006A7F9C"/>
    <w:rsid w:val="006D18CF"/>
    <w:rsid w:val="006D4D59"/>
    <w:rsid w:val="00711102"/>
    <w:rsid w:val="00715F2F"/>
    <w:rsid w:val="00720909"/>
    <w:rsid w:val="00726E88"/>
    <w:rsid w:val="00747B88"/>
    <w:rsid w:val="0075189B"/>
    <w:rsid w:val="00756467"/>
    <w:rsid w:val="00767811"/>
    <w:rsid w:val="00792B2D"/>
    <w:rsid w:val="0079619C"/>
    <w:rsid w:val="007A615F"/>
    <w:rsid w:val="007F4736"/>
    <w:rsid w:val="0081252C"/>
    <w:rsid w:val="0082534C"/>
    <w:rsid w:val="008306B3"/>
    <w:rsid w:val="008851A7"/>
    <w:rsid w:val="0089067A"/>
    <w:rsid w:val="0089286A"/>
    <w:rsid w:val="008B26D5"/>
    <w:rsid w:val="008C4F3E"/>
    <w:rsid w:val="008D36EC"/>
    <w:rsid w:val="0092242E"/>
    <w:rsid w:val="009819A2"/>
    <w:rsid w:val="00992463"/>
    <w:rsid w:val="009B0704"/>
    <w:rsid w:val="009C46DF"/>
    <w:rsid w:val="009C7200"/>
    <w:rsid w:val="00A05750"/>
    <w:rsid w:val="00A158C6"/>
    <w:rsid w:val="00A21AE2"/>
    <w:rsid w:val="00A2273C"/>
    <w:rsid w:val="00A22833"/>
    <w:rsid w:val="00A2462A"/>
    <w:rsid w:val="00A668D3"/>
    <w:rsid w:val="00A66E59"/>
    <w:rsid w:val="00AB0044"/>
    <w:rsid w:val="00AB5923"/>
    <w:rsid w:val="00B1500B"/>
    <w:rsid w:val="00B40994"/>
    <w:rsid w:val="00B90E28"/>
    <w:rsid w:val="00BD2104"/>
    <w:rsid w:val="00BD41BC"/>
    <w:rsid w:val="00C35C71"/>
    <w:rsid w:val="00C4628F"/>
    <w:rsid w:val="00C63C0B"/>
    <w:rsid w:val="00C775D7"/>
    <w:rsid w:val="00C82067"/>
    <w:rsid w:val="00CB76E3"/>
    <w:rsid w:val="00CC6E8E"/>
    <w:rsid w:val="00CD6430"/>
    <w:rsid w:val="00CF6C30"/>
    <w:rsid w:val="00D310B7"/>
    <w:rsid w:val="00D4224B"/>
    <w:rsid w:val="00D67FF2"/>
    <w:rsid w:val="00D74EA1"/>
    <w:rsid w:val="00D81C44"/>
    <w:rsid w:val="00D86FE6"/>
    <w:rsid w:val="00DD2601"/>
    <w:rsid w:val="00E17928"/>
    <w:rsid w:val="00E261E6"/>
    <w:rsid w:val="00E3364E"/>
    <w:rsid w:val="00E43685"/>
    <w:rsid w:val="00E43BDE"/>
    <w:rsid w:val="00E54419"/>
    <w:rsid w:val="00E555BD"/>
    <w:rsid w:val="00E63737"/>
    <w:rsid w:val="00E8263F"/>
    <w:rsid w:val="00E84C23"/>
    <w:rsid w:val="00EB2A89"/>
    <w:rsid w:val="00EE0714"/>
    <w:rsid w:val="00EE6526"/>
    <w:rsid w:val="00F05C9D"/>
    <w:rsid w:val="00F163E3"/>
    <w:rsid w:val="00F309CD"/>
    <w:rsid w:val="00F3768C"/>
    <w:rsid w:val="00F44EDD"/>
    <w:rsid w:val="00F93AA7"/>
    <w:rsid w:val="00F96BCA"/>
    <w:rsid w:val="00FE62FB"/>
    <w:rsid w:val="00FF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E1863B-EAC7-440C-BE1B-2D8E4151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2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0CC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220CC2"/>
    <w:rPr>
      <w:rFonts w:cs="Calibri"/>
      <w:lang w:eastAsia="en-US"/>
    </w:rPr>
  </w:style>
  <w:style w:type="paragraph" w:styleId="Header">
    <w:name w:val="header"/>
    <w:basedOn w:val="Normal"/>
    <w:link w:val="HeaderChar"/>
    <w:uiPriority w:val="99"/>
    <w:semiHidden/>
    <w:rsid w:val="00A227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2273C"/>
  </w:style>
  <w:style w:type="paragraph" w:styleId="Footer">
    <w:name w:val="footer"/>
    <w:basedOn w:val="Normal"/>
    <w:link w:val="FooterChar"/>
    <w:uiPriority w:val="99"/>
    <w:semiHidden/>
    <w:rsid w:val="00A227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2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Year Group</vt:lpstr>
    </vt:vector>
  </TitlesOfParts>
  <Company>Hewlett-Packard Company</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Group</dc:title>
  <dc:subject/>
  <dc:creator>Tim</dc:creator>
  <cp:keywords/>
  <dc:description/>
  <cp:lastModifiedBy>User</cp:lastModifiedBy>
  <cp:revision>2</cp:revision>
  <cp:lastPrinted>2014-06-20T13:57:00Z</cp:lastPrinted>
  <dcterms:created xsi:type="dcterms:W3CDTF">2019-07-22T13:24:00Z</dcterms:created>
  <dcterms:modified xsi:type="dcterms:W3CDTF">2019-07-22T13:24:00Z</dcterms:modified>
</cp:coreProperties>
</file>