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73" w:rsidRDefault="00017B73">
      <w:pPr>
        <w:pStyle w:val="Normal1"/>
        <w:widowControl w:val="0"/>
        <w:spacing w:after="0"/>
        <w:rPr>
          <w:rFonts w:ascii="Arial" w:hAnsi="Arial" w:cs="Arial"/>
          <w:color w:val="000000"/>
        </w:rPr>
      </w:pP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35"/>
        <w:gridCol w:w="2693"/>
        <w:gridCol w:w="2694"/>
      </w:tblGrid>
      <w:tr w:rsidR="00017B73">
        <w:tc>
          <w:tcPr>
            <w:tcW w:w="10740" w:type="dxa"/>
            <w:gridSpan w:val="4"/>
          </w:tcPr>
          <w:p w:rsidR="00017B73" w:rsidRPr="00D9655B" w:rsidRDefault="00017B73" w:rsidP="00D9655B">
            <w:pPr>
              <w:pStyle w:val="Normal1"/>
              <w:spacing w:after="0" w:line="240" w:lineRule="auto"/>
              <w:rPr>
                <w:rFonts w:ascii="Gill Sans" w:hAnsi="Gill Sans" w:cs="Gill Sans"/>
                <w:sz w:val="36"/>
                <w:szCs w:val="36"/>
              </w:rPr>
            </w:pPr>
          </w:p>
          <w:p w:rsidR="00017B73" w:rsidRPr="00D9655B" w:rsidRDefault="008318B1" w:rsidP="00D9655B">
            <w:pPr>
              <w:pStyle w:val="Normal1"/>
              <w:spacing w:after="0" w:line="240" w:lineRule="auto"/>
              <w:jc w:val="center"/>
              <w:rPr>
                <w:rFonts w:ascii="Gill Sans" w:hAnsi="Gill Sans" w:cs="Gill Sans"/>
                <w:i/>
                <w:iCs/>
                <w:sz w:val="36"/>
                <w:szCs w:val="36"/>
              </w:rPr>
            </w:pPr>
            <w:r>
              <w:rPr>
                <w:noProof/>
              </w:rPr>
              <w:drawing>
                <wp:inline distT="0" distB="0" distL="0" distR="0">
                  <wp:extent cx="1371600" cy="962025"/>
                  <wp:effectExtent l="0" t="0" r="0" b="0"/>
                  <wp:docPr id="1" name="image2.png" descr="Image result for cloth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ge result for clothes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r w:rsidR="00017B73" w:rsidRPr="00D9655B">
              <w:rPr>
                <w:rFonts w:ascii="Gill Sans" w:hAnsi="Gill Sans" w:cs="Gill Sans"/>
                <w:i/>
                <w:iCs/>
                <w:sz w:val="36"/>
                <w:szCs w:val="36"/>
              </w:rPr>
              <w:t xml:space="preserve">           Clothes &amp; The Seaside       </w:t>
            </w:r>
            <w:r>
              <w:rPr>
                <w:noProof/>
              </w:rPr>
              <w:drawing>
                <wp:inline distT="0" distB="0" distL="0" distR="0">
                  <wp:extent cx="1457325" cy="1114425"/>
                  <wp:effectExtent l="0" t="0" r="0" b="0"/>
                  <wp:docPr id="2" name="image1.jpg" descr="Image result for the world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age result for the world cup"/>
                          <pic:cNvPicPr>
                            <a:picLocks noChangeAspect="1" noChangeArrowheads="1"/>
                          </pic:cNvPicPr>
                        </pic:nvPicPr>
                        <pic:blipFill>
                          <a:blip r:embed="rId7">
                            <a:extLst>
                              <a:ext uri="{28A0092B-C50C-407E-A947-70E740481C1C}">
                                <a14:useLocalDpi xmlns:a14="http://schemas.microsoft.com/office/drawing/2010/main" val="0"/>
                              </a:ext>
                            </a:extLst>
                          </a:blip>
                          <a:srcRect l="5556" r="5556"/>
                          <a:stretch>
                            <a:fillRect/>
                          </a:stretch>
                        </pic:blipFill>
                        <pic:spPr bwMode="auto">
                          <a:xfrm>
                            <a:off x="0" y="0"/>
                            <a:ext cx="1457325" cy="1114425"/>
                          </a:xfrm>
                          <a:prstGeom prst="rect">
                            <a:avLst/>
                          </a:prstGeom>
                          <a:noFill/>
                          <a:ln>
                            <a:noFill/>
                          </a:ln>
                        </pic:spPr>
                      </pic:pic>
                    </a:graphicData>
                  </a:graphic>
                </wp:inline>
              </w:drawing>
            </w:r>
          </w:p>
          <w:p w:rsidR="00017B73" w:rsidRPr="00D9655B" w:rsidRDefault="00017B73" w:rsidP="00D9655B">
            <w:pPr>
              <w:pStyle w:val="Normal1"/>
              <w:spacing w:after="0" w:line="240" w:lineRule="auto"/>
              <w:rPr>
                <w:rFonts w:ascii="Gill Sans" w:hAnsi="Gill Sans" w:cs="Gill Sans"/>
              </w:rPr>
            </w:pPr>
          </w:p>
          <w:p w:rsidR="00017B73" w:rsidRPr="00D9655B" w:rsidRDefault="00017B73" w:rsidP="00D9655B">
            <w:pPr>
              <w:pStyle w:val="Normal1"/>
              <w:spacing w:after="0" w:line="240" w:lineRule="auto"/>
              <w:rPr>
                <w:rFonts w:ascii="Gill Sans" w:hAnsi="Gill Sans" w:cs="Gill Sans"/>
              </w:rPr>
            </w:pPr>
          </w:p>
          <w:p w:rsidR="00017B73" w:rsidRPr="00D9655B" w:rsidRDefault="00017B73" w:rsidP="00D9655B">
            <w:pPr>
              <w:pStyle w:val="Normal1"/>
              <w:spacing w:after="0" w:line="240" w:lineRule="auto"/>
              <w:rPr>
                <w:rFonts w:ascii="Gill Sans" w:hAnsi="Gill Sans" w:cs="Gill Sans"/>
              </w:rPr>
            </w:pPr>
          </w:p>
          <w:p w:rsidR="00017B73" w:rsidRPr="00D9655B" w:rsidRDefault="00017B73" w:rsidP="00D9655B">
            <w:pPr>
              <w:pStyle w:val="Normal1"/>
              <w:spacing w:after="0" w:line="240" w:lineRule="auto"/>
              <w:rPr>
                <w:rFonts w:ascii="Gill Sans" w:hAnsi="Gill Sans" w:cs="Gill Sans"/>
              </w:rPr>
            </w:pP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Dear Parents/Carers,</w:t>
            </w:r>
          </w:p>
          <w:p w:rsidR="00017B73" w:rsidRPr="00D9655B" w:rsidRDefault="00017B73" w:rsidP="00D9655B">
            <w:pPr>
              <w:pStyle w:val="Normal1"/>
              <w:spacing w:after="0" w:line="240" w:lineRule="auto"/>
              <w:rPr>
                <w:rFonts w:ascii="Gill Sans" w:hAnsi="Gill Sans" w:cs="Gill Sans"/>
                <w:sz w:val="20"/>
                <w:szCs w:val="20"/>
              </w:rPr>
            </w:pP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Welcome to the Summer term in Year Two. Our Learning Projects this term are all about Clothes and The Seaside. Please see below for how this links to different areas of the curriculum.</w:t>
            </w:r>
          </w:p>
          <w:p w:rsidR="00017B73" w:rsidRPr="00D9655B" w:rsidRDefault="00017B73" w:rsidP="00D9655B">
            <w:pPr>
              <w:pStyle w:val="Normal1"/>
              <w:spacing w:after="0" w:line="240" w:lineRule="auto"/>
              <w:rPr>
                <w:rFonts w:ascii="Gill Sans" w:hAnsi="Gill Sans" w:cs="Gill Sans"/>
                <w:sz w:val="20"/>
                <w:szCs w:val="20"/>
              </w:rPr>
            </w:pP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Best wishes,</w:t>
            </w:r>
          </w:p>
          <w:p w:rsidR="00017B73" w:rsidRPr="00D9655B" w:rsidRDefault="00017B73" w:rsidP="00D9655B">
            <w:pPr>
              <w:pStyle w:val="Normal1"/>
              <w:spacing w:after="0" w:line="240" w:lineRule="auto"/>
              <w:rPr>
                <w:rFonts w:ascii="Gill Sans" w:hAnsi="Gill Sans" w:cs="Gill Sans"/>
                <w:sz w:val="20"/>
                <w:szCs w:val="20"/>
              </w:rPr>
            </w:pPr>
          </w:p>
          <w:p w:rsidR="00017B73" w:rsidRPr="00D9655B" w:rsidRDefault="00017B73" w:rsidP="00D9655B">
            <w:pPr>
              <w:pStyle w:val="Normal1"/>
              <w:spacing w:after="0" w:line="240" w:lineRule="auto"/>
              <w:rPr>
                <w:rFonts w:ascii="Gill Sans" w:hAnsi="Gill Sans" w:cs="Gill Sans"/>
              </w:rPr>
            </w:pPr>
            <w:r w:rsidRPr="00D9655B">
              <w:rPr>
                <w:rFonts w:ascii="Gill Sans" w:hAnsi="Gill Sans" w:cs="Gill Sans"/>
                <w:sz w:val="20"/>
                <w:szCs w:val="20"/>
              </w:rPr>
              <w:t>Avalon Mountford, Hannah Bawcombe and Lewis Turner</w:t>
            </w:r>
            <w:r w:rsidRPr="00D9655B">
              <w:rPr>
                <w:rFonts w:ascii="Gill Sans" w:hAnsi="Gill Sans" w:cs="Gill Sans"/>
              </w:rPr>
              <w:t xml:space="preserve"> </w:t>
            </w:r>
          </w:p>
        </w:tc>
      </w:tr>
      <w:tr w:rsidR="00017B73">
        <w:tc>
          <w:tcPr>
            <w:tcW w:w="2518"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English</w:t>
            </w:r>
          </w:p>
        </w:tc>
        <w:tc>
          <w:tcPr>
            <w:tcW w:w="5528" w:type="dxa"/>
            <w:gridSpan w:val="2"/>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Maths</w:t>
            </w:r>
          </w:p>
        </w:tc>
        <w:tc>
          <w:tcPr>
            <w:tcW w:w="2694"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Science</w:t>
            </w:r>
          </w:p>
        </w:tc>
      </w:tr>
      <w:tr w:rsidR="00017B73">
        <w:trPr>
          <w:trHeight w:val="1160"/>
        </w:trPr>
        <w:tc>
          <w:tcPr>
            <w:tcW w:w="2518"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Proof Reading work</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Adding Suffixes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Joining Handwriting</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Reading for Meaning</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 xml:space="preserve">Reading with Pace and Fluency </w:t>
            </w:r>
          </w:p>
        </w:tc>
        <w:tc>
          <w:tcPr>
            <w:tcW w:w="2835"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Time</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Shape</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Money</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Measuring Length</w:t>
            </w:r>
          </w:p>
        </w:tc>
        <w:tc>
          <w:tcPr>
            <w:tcW w:w="2693"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Capacity and Mass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Position and Direction</w:t>
            </w:r>
          </w:p>
        </w:tc>
        <w:tc>
          <w:tcPr>
            <w:tcW w:w="2694"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Food chains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Field work on mini-beasts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Materials</w:t>
            </w:r>
          </w:p>
          <w:p w:rsidR="00017B73" w:rsidRPr="00D9655B" w:rsidRDefault="00017B73" w:rsidP="00D9655B">
            <w:pPr>
              <w:pStyle w:val="Normal1"/>
              <w:spacing w:after="0" w:line="240" w:lineRule="auto"/>
              <w:rPr>
                <w:rFonts w:ascii="Gill Sans" w:hAnsi="Gill Sans" w:cs="Gill Sans"/>
                <w:sz w:val="20"/>
                <w:szCs w:val="20"/>
              </w:rPr>
            </w:pPr>
          </w:p>
        </w:tc>
      </w:tr>
      <w:tr w:rsidR="00017B73">
        <w:tc>
          <w:tcPr>
            <w:tcW w:w="2518"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Art &amp; Design</w:t>
            </w:r>
          </w:p>
        </w:tc>
        <w:tc>
          <w:tcPr>
            <w:tcW w:w="2835"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Design &amp; Technology</w:t>
            </w:r>
          </w:p>
        </w:tc>
        <w:tc>
          <w:tcPr>
            <w:tcW w:w="2693"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RE</w:t>
            </w:r>
          </w:p>
        </w:tc>
        <w:tc>
          <w:tcPr>
            <w:tcW w:w="2694"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PSHE</w:t>
            </w:r>
          </w:p>
        </w:tc>
      </w:tr>
      <w:tr w:rsidR="00017B73">
        <w:tc>
          <w:tcPr>
            <w:tcW w:w="2518"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Textiles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Looking at influential designers and their work</w:t>
            </w:r>
          </w:p>
        </w:tc>
        <w:tc>
          <w:tcPr>
            <w:tcW w:w="2835"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Joining Techniques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Strengthening Materials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Shaping Techniques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Colouring by Dying</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Running Stitch</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Looking at existing Products</w:t>
            </w:r>
          </w:p>
        </w:tc>
        <w:tc>
          <w:tcPr>
            <w:tcW w:w="2693"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Symbols</w:t>
            </w:r>
          </w:p>
        </w:tc>
        <w:tc>
          <w:tcPr>
            <w:tcW w:w="2694"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Sex and Relationship Education</w:t>
            </w:r>
          </w:p>
        </w:tc>
      </w:tr>
      <w:tr w:rsidR="00017B73">
        <w:tc>
          <w:tcPr>
            <w:tcW w:w="2518"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Computing</w:t>
            </w:r>
          </w:p>
        </w:tc>
        <w:tc>
          <w:tcPr>
            <w:tcW w:w="2835"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Geography</w:t>
            </w:r>
          </w:p>
        </w:tc>
        <w:tc>
          <w:tcPr>
            <w:tcW w:w="2693"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History</w:t>
            </w:r>
          </w:p>
        </w:tc>
        <w:tc>
          <w:tcPr>
            <w:tcW w:w="2694" w:type="dxa"/>
          </w:tcPr>
          <w:p w:rsidR="00017B73" w:rsidRPr="00D9655B" w:rsidRDefault="00017B73" w:rsidP="00D9655B">
            <w:pPr>
              <w:pStyle w:val="Normal1"/>
              <w:tabs>
                <w:tab w:val="right" w:pos="2095"/>
              </w:tabs>
              <w:spacing w:after="0" w:line="240" w:lineRule="auto"/>
              <w:rPr>
                <w:rFonts w:ascii="Gill Sans" w:hAnsi="Gill Sans" w:cs="Gill Sans"/>
                <w:b/>
                <w:bCs/>
              </w:rPr>
            </w:pPr>
            <w:r w:rsidRPr="00D9655B">
              <w:rPr>
                <w:rFonts w:ascii="Gill Sans" w:hAnsi="Gill Sans" w:cs="Gill Sans"/>
                <w:b/>
                <w:bCs/>
              </w:rPr>
              <w:t>PE</w:t>
            </w:r>
            <w:r w:rsidRPr="00D9655B">
              <w:rPr>
                <w:rFonts w:ascii="Gill Sans" w:hAnsi="Gill Sans" w:cs="Gill Sans"/>
                <w:b/>
                <w:bCs/>
              </w:rPr>
              <w:tab/>
            </w:r>
          </w:p>
        </w:tc>
      </w:tr>
      <w:tr w:rsidR="00017B73">
        <w:tc>
          <w:tcPr>
            <w:tcW w:w="2518"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Keeping Safe</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Logging On</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Reporting Information</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Creating, Storing and Manipulating digital content</w:t>
            </w:r>
          </w:p>
        </w:tc>
        <w:tc>
          <w:tcPr>
            <w:tcW w:w="2835"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Clothes around the world</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Naming the continents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Naming Countries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Naming the Oceans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Using NSEW</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Grid References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Drawing Simple Map</w:t>
            </w:r>
          </w:p>
        </w:tc>
        <w:tc>
          <w:tcPr>
            <w:tcW w:w="2693"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Timeline of clothes</w:t>
            </w:r>
          </w:p>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Using Historical Vocabulary</w:t>
            </w:r>
          </w:p>
        </w:tc>
        <w:tc>
          <w:tcPr>
            <w:tcW w:w="2694" w:type="dxa"/>
          </w:tcPr>
          <w:p w:rsidR="00017B73" w:rsidRPr="00D9655B" w:rsidRDefault="00017B73" w:rsidP="00D9655B">
            <w:pPr>
              <w:pStyle w:val="Normal1"/>
              <w:tabs>
                <w:tab w:val="right" w:pos="2095"/>
              </w:tabs>
              <w:spacing w:after="0" w:line="240" w:lineRule="auto"/>
              <w:rPr>
                <w:rFonts w:ascii="Gill Sans" w:hAnsi="Gill Sans" w:cs="Gill Sans"/>
                <w:sz w:val="20"/>
                <w:szCs w:val="20"/>
              </w:rPr>
            </w:pPr>
            <w:r w:rsidRPr="00D9655B">
              <w:rPr>
                <w:rFonts w:ascii="Gill Sans" w:hAnsi="Gill Sans" w:cs="Gill Sans"/>
                <w:sz w:val="20"/>
                <w:szCs w:val="20"/>
              </w:rPr>
              <w:t>Rocking and Rolling</w:t>
            </w:r>
          </w:p>
          <w:p w:rsidR="00017B73" w:rsidRPr="00D9655B" w:rsidRDefault="00017B73" w:rsidP="00D9655B">
            <w:pPr>
              <w:pStyle w:val="Normal1"/>
              <w:tabs>
                <w:tab w:val="right" w:pos="2095"/>
              </w:tabs>
              <w:spacing w:after="0" w:line="240" w:lineRule="auto"/>
              <w:rPr>
                <w:rFonts w:ascii="Gill Sans" w:hAnsi="Gill Sans" w:cs="Gill Sans"/>
                <w:sz w:val="20"/>
                <w:szCs w:val="20"/>
              </w:rPr>
            </w:pPr>
            <w:r w:rsidRPr="00D9655B">
              <w:rPr>
                <w:rFonts w:ascii="Gill Sans" w:hAnsi="Gill Sans" w:cs="Gill Sans"/>
                <w:sz w:val="20"/>
                <w:szCs w:val="20"/>
              </w:rPr>
              <w:t>Athletics</w:t>
            </w:r>
          </w:p>
          <w:p w:rsidR="00017B73" w:rsidRPr="00D9655B" w:rsidRDefault="00017B73" w:rsidP="00D9655B">
            <w:pPr>
              <w:pStyle w:val="Normal1"/>
              <w:tabs>
                <w:tab w:val="right" w:pos="2095"/>
              </w:tabs>
              <w:spacing w:after="0" w:line="240" w:lineRule="auto"/>
              <w:rPr>
                <w:rFonts w:ascii="Gill Sans" w:hAnsi="Gill Sans" w:cs="Gill Sans"/>
                <w:sz w:val="20"/>
                <w:szCs w:val="20"/>
              </w:rPr>
            </w:pPr>
            <w:r w:rsidRPr="00D9655B">
              <w:rPr>
                <w:rFonts w:ascii="Gill Sans" w:hAnsi="Gill Sans" w:cs="Gill Sans"/>
                <w:sz w:val="20"/>
                <w:szCs w:val="20"/>
              </w:rPr>
              <w:t>Games</w:t>
            </w:r>
          </w:p>
        </w:tc>
      </w:tr>
      <w:tr w:rsidR="00017B73">
        <w:tc>
          <w:tcPr>
            <w:tcW w:w="2518" w:type="dxa"/>
          </w:tcPr>
          <w:p w:rsidR="00017B73" w:rsidRPr="00D9655B" w:rsidRDefault="00017B73" w:rsidP="00D9655B">
            <w:pPr>
              <w:pStyle w:val="Normal1"/>
              <w:spacing w:after="0" w:line="240" w:lineRule="auto"/>
              <w:rPr>
                <w:rFonts w:ascii="Gill Sans" w:hAnsi="Gill Sans" w:cs="Gill Sans"/>
                <w:b/>
                <w:bCs/>
              </w:rPr>
            </w:pPr>
          </w:p>
        </w:tc>
        <w:tc>
          <w:tcPr>
            <w:tcW w:w="2835" w:type="dxa"/>
          </w:tcPr>
          <w:p w:rsidR="00017B73" w:rsidRPr="00D9655B" w:rsidRDefault="008318B1" w:rsidP="00D9655B">
            <w:pPr>
              <w:pStyle w:val="Normal1"/>
              <w:spacing w:after="0" w:line="240" w:lineRule="auto"/>
              <w:rPr>
                <w:rFonts w:ascii="Gill Sans" w:hAnsi="Gill Sans" w:cs="Gill Sans"/>
                <w:b/>
                <w:bCs/>
              </w:rPr>
            </w:pPr>
            <w:r>
              <w:rPr>
                <w:rFonts w:ascii="Gill Sans" w:hAnsi="Gill Sans" w:cs="Gill Sans"/>
                <w:b/>
                <w:bCs/>
              </w:rPr>
              <w:t>Key dates</w:t>
            </w:r>
          </w:p>
        </w:tc>
        <w:tc>
          <w:tcPr>
            <w:tcW w:w="2693"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Community Links</w:t>
            </w:r>
          </w:p>
        </w:tc>
        <w:tc>
          <w:tcPr>
            <w:tcW w:w="2694" w:type="dxa"/>
          </w:tcPr>
          <w:p w:rsidR="00017B73" w:rsidRPr="00D9655B" w:rsidRDefault="00017B73" w:rsidP="00D9655B">
            <w:pPr>
              <w:pStyle w:val="Normal1"/>
              <w:spacing w:after="0" w:line="240" w:lineRule="auto"/>
              <w:rPr>
                <w:rFonts w:ascii="Gill Sans" w:hAnsi="Gill Sans" w:cs="Gill Sans"/>
                <w:b/>
                <w:bCs/>
              </w:rPr>
            </w:pPr>
            <w:r w:rsidRPr="00D9655B">
              <w:rPr>
                <w:rFonts w:ascii="Gill Sans" w:hAnsi="Gill Sans" w:cs="Gill Sans"/>
                <w:b/>
                <w:bCs/>
              </w:rPr>
              <w:t>Visits and Events</w:t>
            </w:r>
          </w:p>
        </w:tc>
      </w:tr>
      <w:tr w:rsidR="00017B73">
        <w:tc>
          <w:tcPr>
            <w:tcW w:w="2518" w:type="dxa"/>
          </w:tcPr>
          <w:p w:rsidR="00017B73" w:rsidRPr="00D9655B" w:rsidRDefault="00017B73" w:rsidP="00D9655B">
            <w:pPr>
              <w:pStyle w:val="Normal1"/>
              <w:spacing w:after="0" w:line="240" w:lineRule="auto"/>
              <w:rPr>
                <w:rFonts w:ascii="Gill Sans" w:hAnsi="Gill Sans" w:cs="Gill Sans"/>
                <w:b/>
                <w:bCs/>
                <w:sz w:val="20"/>
                <w:szCs w:val="20"/>
              </w:rPr>
            </w:pPr>
          </w:p>
        </w:tc>
        <w:tc>
          <w:tcPr>
            <w:tcW w:w="2835" w:type="dxa"/>
          </w:tcPr>
          <w:p w:rsidR="00017B73" w:rsidRPr="00D9655B" w:rsidRDefault="008318B1" w:rsidP="00D9655B">
            <w:pPr>
              <w:pStyle w:val="Normal1"/>
              <w:spacing w:after="0" w:line="240" w:lineRule="auto"/>
              <w:rPr>
                <w:rFonts w:ascii="Gill Sans" w:hAnsi="Gill Sans" w:cs="Gill Sans"/>
                <w:sz w:val="20"/>
                <w:szCs w:val="20"/>
              </w:rPr>
            </w:pPr>
            <w:r>
              <w:rPr>
                <w:rFonts w:ascii="Gill Sans" w:hAnsi="Gill Sans" w:cs="Gill Sans"/>
                <w:sz w:val="20"/>
                <w:szCs w:val="20"/>
              </w:rPr>
              <w:t>Sports day 3</w:t>
            </w:r>
            <w:r w:rsidRPr="008318B1">
              <w:rPr>
                <w:rFonts w:ascii="Gill Sans" w:hAnsi="Gill Sans" w:cs="Gill Sans"/>
                <w:sz w:val="20"/>
                <w:szCs w:val="20"/>
                <w:vertAlign w:val="superscript"/>
              </w:rPr>
              <w:t>rd</w:t>
            </w:r>
            <w:r>
              <w:rPr>
                <w:rFonts w:ascii="Gill Sans" w:hAnsi="Gill Sans" w:cs="Gill Sans"/>
                <w:sz w:val="20"/>
                <w:szCs w:val="20"/>
              </w:rPr>
              <w:t xml:space="preserve"> July</w:t>
            </w:r>
            <w:bookmarkStart w:id="0" w:name="_GoBack"/>
            <w:bookmarkEnd w:id="0"/>
          </w:p>
        </w:tc>
        <w:tc>
          <w:tcPr>
            <w:tcW w:w="2693" w:type="dxa"/>
          </w:tcPr>
          <w:p w:rsidR="00017B73" w:rsidRPr="00D9655B" w:rsidRDefault="00017B73" w:rsidP="00D9655B">
            <w:pPr>
              <w:pStyle w:val="Normal1"/>
              <w:spacing w:after="0" w:line="240" w:lineRule="auto"/>
              <w:rPr>
                <w:rFonts w:ascii="Gill Sans" w:hAnsi="Gill Sans" w:cs="Gill Sans"/>
                <w:sz w:val="20"/>
                <w:szCs w:val="20"/>
              </w:rPr>
            </w:pPr>
            <w:r w:rsidRPr="00D9655B">
              <w:rPr>
                <w:rFonts w:ascii="Gill Sans" w:hAnsi="Gill Sans" w:cs="Gill Sans"/>
                <w:sz w:val="20"/>
                <w:szCs w:val="20"/>
              </w:rPr>
              <w:t>International Day</w:t>
            </w:r>
          </w:p>
          <w:p w:rsidR="00017B73" w:rsidRPr="00D9655B" w:rsidRDefault="00017B73" w:rsidP="00D9655B">
            <w:pPr>
              <w:pStyle w:val="Normal1"/>
              <w:spacing w:after="0" w:line="240" w:lineRule="auto"/>
              <w:rPr>
                <w:rFonts w:ascii="Gill Sans" w:hAnsi="Gill Sans" w:cs="Gill Sans"/>
                <w:sz w:val="20"/>
                <w:szCs w:val="20"/>
              </w:rPr>
            </w:pPr>
          </w:p>
        </w:tc>
        <w:tc>
          <w:tcPr>
            <w:tcW w:w="2694" w:type="dxa"/>
          </w:tcPr>
          <w:p w:rsidR="00017B73" w:rsidRPr="00D9655B" w:rsidRDefault="00017B73" w:rsidP="00D9655B">
            <w:pPr>
              <w:pStyle w:val="Normal1"/>
              <w:tabs>
                <w:tab w:val="right" w:pos="2095"/>
              </w:tabs>
              <w:spacing w:after="0" w:line="240" w:lineRule="auto"/>
              <w:rPr>
                <w:rFonts w:ascii="Gill Sans" w:hAnsi="Gill Sans" w:cs="Gill Sans"/>
                <w:sz w:val="20"/>
                <w:szCs w:val="20"/>
              </w:rPr>
            </w:pPr>
            <w:r w:rsidRPr="00D9655B">
              <w:rPr>
                <w:rFonts w:ascii="Gill Sans" w:hAnsi="Gill Sans" w:cs="Gill Sans"/>
                <w:sz w:val="20"/>
                <w:szCs w:val="20"/>
              </w:rPr>
              <w:t>Fashion show</w:t>
            </w:r>
          </w:p>
          <w:p w:rsidR="00017B73" w:rsidRPr="00D9655B" w:rsidRDefault="00017B73" w:rsidP="00D9655B">
            <w:pPr>
              <w:pStyle w:val="Normal1"/>
              <w:tabs>
                <w:tab w:val="right" w:pos="2095"/>
              </w:tabs>
              <w:spacing w:after="0" w:line="240" w:lineRule="auto"/>
              <w:rPr>
                <w:rFonts w:ascii="Gill Sans" w:hAnsi="Gill Sans" w:cs="Gill Sans"/>
                <w:sz w:val="20"/>
                <w:szCs w:val="20"/>
              </w:rPr>
            </w:pPr>
            <w:r w:rsidRPr="00D9655B">
              <w:rPr>
                <w:rFonts w:ascii="Gill Sans" w:hAnsi="Gill Sans" w:cs="Gill Sans"/>
                <w:sz w:val="20"/>
                <w:szCs w:val="20"/>
              </w:rPr>
              <w:t xml:space="preserve">Seaside </w:t>
            </w:r>
          </w:p>
        </w:tc>
      </w:tr>
    </w:tbl>
    <w:p w:rsidR="00017B73" w:rsidRDefault="00017B73">
      <w:pPr>
        <w:pStyle w:val="Normal1"/>
        <w:spacing w:after="0" w:line="240" w:lineRule="auto"/>
        <w:rPr>
          <w:rFonts w:ascii="Gill Sans" w:hAnsi="Gill Sans" w:cs="Gill Sans"/>
        </w:rPr>
      </w:pPr>
    </w:p>
    <w:p w:rsidR="00017B73" w:rsidRDefault="00017B73">
      <w:pPr>
        <w:pStyle w:val="Normal1"/>
        <w:spacing w:after="0" w:line="240" w:lineRule="auto"/>
        <w:rPr>
          <w:rFonts w:ascii="Gill Sans" w:hAnsi="Gill Sans" w:cs="Gill Sans"/>
          <w:b/>
          <w:bCs/>
          <w:sz w:val="20"/>
          <w:szCs w:val="20"/>
        </w:rPr>
      </w:pPr>
      <w:r>
        <w:rPr>
          <w:rFonts w:ascii="Gill Sans" w:hAnsi="Gill Sans" w:cs="Gill Sans"/>
          <w:b/>
          <w:bCs/>
          <w:sz w:val="20"/>
          <w:szCs w:val="20"/>
        </w:rPr>
        <w:t>Other Information:</w:t>
      </w:r>
    </w:p>
    <w:p w:rsidR="00017B73" w:rsidRDefault="00017B73">
      <w:pPr>
        <w:pStyle w:val="Normal1"/>
        <w:spacing w:after="0" w:line="240" w:lineRule="auto"/>
        <w:rPr>
          <w:rFonts w:ascii="Gill Sans" w:hAnsi="Gill Sans" w:cs="Gill Sans"/>
          <w:sz w:val="20"/>
          <w:szCs w:val="20"/>
        </w:rPr>
      </w:pPr>
      <w:r>
        <w:rPr>
          <w:rFonts w:ascii="Gill Sans" w:hAnsi="Gill Sans" w:cs="Gill Sans"/>
          <w:sz w:val="20"/>
          <w:szCs w:val="20"/>
        </w:rPr>
        <w:t>PE for Rowan Class will take place on Tuesdays and Friday</w:t>
      </w:r>
    </w:p>
    <w:p w:rsidR="00017B73" w:rsidRDefault="00017B73">
      <w:pPr>
        <w:pStyle w:val="Normal1"/>
        <w:spacing w:after="0" w:line="240" w:lineRule="auto"/>
        <w:rPr>
          <w:rFonts w:ascii="Gill Sans" w:hAnsi="Gill Sans" w:cs="Gill Sans"/>
          <w:sz w:val="20"/>
          <w:szCs w:val="20"/>
        </w:rPr>
      </w:pPr>
      <w:r>
        <w:rPr>
          <w:rFonts w:ascii="Gill Sans" w:hAnsi="Gill Sans" w:cs="Gill Sans"/>
          <w:sz w:val="20"/>
          <w:szCs w:val="20"/>
        </w:rPr>
        <w:t>PE for Elm Class will take place on Thursdays and Friday</w:t>
      </w:r>
    </w:p>
    <w:p w:rsidR="00017B73" w:rsidRDefault="00017B73">
      <w:pPr>
        <w:pStyle w:val="Normal1"/>
        <w:spacing w:after="0" w:line="240" w:lineRule="auto"/>
        <w:rPr>
          <w:rFonts w:ascii="Gill Sans" w:hAnsi="Gill Sans" w:cs="Gill Sans"/>
          <w:sz w:val="20"/>
          <w:szCs w:val="20"/>
        </w:rPr>
      </w:pPr>
    </w:p>
    <w:p w:rsidR="00017B73" w:rsidRDefault="00017B73">
      <w:pPr>
        <w:pStyle w:val="Normal1"/>
        <w:spacing w:after="0" w:line="240" w:lineRule="auto"/>
        <w:rPr>
          <w:rFonts w:ascii="Gill Sans" w:hAnsi="Gill Sans" w:cs="Gill Sans"/>
          <w:sz w:val="20"/>
          <w:szCs w:val="20"/>
        </w:rPr>
      </w:pPr>
      <w:r>
        <w:rPr>
          <w:rFonts w:ascii="Gill Sans" w:hAnsi="Gill Sans" w:cs="Gill Sans"/>
          <w:sz w:val="20"/>
          <w:szCs w:val="20"/>
        </w:rPr>
        <w:t xml:space="preserve">Homework will go home on Fridays. It needs to be returned to school </w:t>
      </w:r>
      <w:r>
        <w:rPr>
          <w:rFonts w:ascii="Gill Sans" w:hAnsi="Gill Sans" w:cs="Gill Sans"/>
          <w:b/>
          <w:bCs/>
          <w:sz w:val="20"/>
          <w:szCs w:val="20"/>
        </w:rPr>
        <w:t xml:space="preserve">by Thursday </w:t>
      </w:r>
      <w:r>
        <w:rPr>
          <w:rFonts w:ascii="Gill Sans" w:hAnsi="Gill Sans" w:cs="Gill Sans"/>
          <w:sz w:val="20"/>
          <w:szCs w:val="20"/>
        </w:rPr>
        <w:t xml:space="preserve">the following week. </w:t>
      </w:r>
    </w:p>
    <w:p w:rsidR="008318B1" w:rsidRDefault="008318B1">
      <w:pPr>
        <w:pStyle w:val="Normal1"/>
        <w:spacing w:after="0" w:line="240" w:lineRule="auto"/>
        <w:rPr>
          <w:rFonts w:ascii="Gill Sans" w:hAnsi="Gill Sans" w:cs="Gill Sans"/>
          <w:sz w:val="20"/>
          <w:szCs w:val="20"/>
        </w:rPr>
      </w:pPr>
    </w:p>
    <w:p w:rsidR="008318B1" w:rsidRDefault="008318B1">
      <w:pPr>
        <w:pStyle w:val="Normal1"/>
        <w:spacing w:after="0" w:line="240" w:lineRule="auto"/>
        <w:rPr>
          <w:rFonts w:ascii="Gill Sans" w:hAnsi="Gill Sans" w:cs="Gill Sans"/>
          <w:sz w:val="20"/>
          <w:szCs w:val="20"/>
        </w:rPr>
      </w:pPr>
      <w:r>
        <w:rPr>
          <w:rFonts w:ascii="Gill Sans" w:hAnsi="Gill Sans" w:cs="Gill Sans"/>
          <w:sz w:val="20"/>
          <w:szCs w:val="20"/>
        </w:rPr>
        <w:t>For Sports day – your child will need their red PE shorts, white trainers and a plain T-shirt in the colour of their House.</w:t>
      </w:r>
    </w:p>
    <w:p w:rsidR="00017B73" w:rsidRDefault="00017B73">
      <w:pPr>
        <w:pStyle w:val="Normal1"/>
        <w:spacing w:after="0" w:line="240" w:lineRule="auto"/>
        <w:rPr>
          <w:rFonts w:ascii="Gill Sans" w:hAnsi="Gill Sans" w:cs="Gill Sans"/>
          <w:sz w:val="20"/>
          <w:szCs w:val="20"/>
        </w:rPr>
      </w:pPr>
    </w:p>
    <w:p w:rsidR="00017B73" w:rsidRDefault="00017B73">
      <w:pPr>
        <w:pStyle w:val="Normal1"/>
        <w:spacing w:after="0" w:line="240" w:lineRule="auto"/>
        <w:rPr>
          <w:rFonts w:ascii="Gill Sans" w:hAnsi="Gill Sans" w:cs="Gill Sans"/>
          <w:b/>
          <w:bCs/>
          <w:sz w:val="20"/>
          <w:szCs w:val="20"/>
        </w:rPr>
      </w:pPr>
      <w:bookmarkStart w:id="1" w:name="_gjdgxs" w:colFirst="0" w:colLast="0"/>
      <w:bookmarkEnd w:id="1"/>
      <w:r>
        <w:rPr>
          <w:rFonts w:ascii="Gill Sans" w:hAnsi="Gill Sans" w:cs="Gill Sans"/>
          <w:b/>
          <w:bCs/>
          <w:sz w:val="20"/>
          <w:szCs w:val="20"/>
        </w:rPr>
        <w:t>Requests:</w:t>
      </w:r>
    </w:p>
    <w:p w:rsidR="00017B73" w:rsidRDefault="00017B73">
      <w:pPr>
        <w:pStyle w:val="Normal1"/>
        <w:rPr>
          <w:rFonts w:ascii="Gill Sans" w:hAnsi="Gill Sans" w:cs="Gill Sans"/>
          <w:sz w:val="20"/>
          <w:szCs w:val="20"/>
        </w:rPr>
      </w:pPr>
      <w:r>
        <w:rPr>
          <w:rFonts w:ascii="Gill Sans" w:hAnsi="Gill Sans" w:cs="Gill Sans"/>
          <w:sz w:val="20"/>
          <w:szCs w:val="20"/>
        </w:rPr>
        <w:t xml:space="preserve">We would like contributions of the following…tissues, Tesco Extra Value Washing Up Liquid, junk modelling, sellotape, paper, wool, rubber bands and  pens for the writing area. THANK YOU! </w:t>
      </w:r>
    </w:p>
    <w:sectPr w:rsidR="00017B73" w:rsidSect="00D45AC2">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E3" w:rsidRDefault="00A52EE3" w:rsidP="00D45AC2">
      <w:pPr>
        <w:spacing w:after="0" w:line="240" w:lineRule="auto"/>
      </w:pPr>
      <w:r>
        <w:separator/>
      </w:r>
    </w:p>
  </w:endnote>
  <w:endnote w:type="continuationSeparator" w:id="0">
    <w:p w:rsidR="00A52EE3" w:rsidRDefault="00A52EE3" w:rsidP="00D4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E3" w:rsidRDefault="00A52EE3" w:rsidP="00D45AC2">
      <w:pPr>
        <w:spacing w:after="0" w:line="240" w:lineRule="auto"/>
      </w:pPr>
      <w:r>
        <w:separator/>
      </w:r>
    </w:p>
  </w:footnote>
  <w:footnote w:type="continuationSeparator" w:id="0">
    <w:p w:rsidR="00A52EE3" w:rsidRDefault="00A52EE3" w:rsidP="00D4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73" w:rsidRDefault="008318B1">
    <w:pPr>
      <w:pStyle w:val="Normal1"/>
      <w:tabs>
        <w:tab w:val="center" w:pos="4513"/>
        <w:tab w:val="right" w:pos="9026"/>
      </w:tabs>
      <w:spacing w:after="0" w:line="240" w:lineRule="auto"/>
      <w:rPr>
        <w:rFonts w:ascii="Gill Sans" w:hAnsi="Gill Sans" w:cs="Gill Sans"/>
        <w:b/>
        <w:bCs/>
        <w:color w:val="000000"/>
        <w:sz w:val="36"/>
        <w:szCs w:val="36"/>
      </w:rPr>
    </w:pPr>
    <w:r>
      <w:rPr>
        <w:rFonts w:ascii="Gill Sans" w:hAnsi="Gill Sans" w:cs="Gill Sans"/>
        <w:b/>
        <w:bCs/>
        <w:noProof/>
        <w:color w:val="000000"/>
        <w:sz w:val="36"/>
        <w:szCs w:val="36"/>
      </w:rPr>
      <w:drawing>
        <wp:inline distT="0" distB="0" distL="0" distR="0">
          <wp:extent cx="752475" cy="466725"/>
          <wp:effectExtent l="0" t="0" r="0" b="0"/>
          <wp:docPr id="3" name="image3.png"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l="-2708" b="16545"/>
                  <a:stretch>
                    <a:fillRect/>
                  </a:stretch>
                </pic:blipFill>
                <pic:spPr bwMode="auto">
                  <a:xfrm>
                    <a:off x="0" y="0"/>
                    <a:ext cx="752475" cy="466725"/>
                  </a:xfrm>
                  <a:prstGeom prst="rect">
                    <a:avLst/>
                  </a:prstGeom>
                  <a:noFill/>
                  <a:ln>
                    <a:noFill/>
                  </a:ln>
                </pic:spPr>
              </pic:pic>
            </a:graphicData>
          </a:graphic>
        </wp:inline>
      </w:drawing>
    </w:r>
    <w:r w:rsidR="00017B73">
      <w:rPr>
        <w:rFonts w:ascii="Gill Sans" w:hAnsi="Gill Sans" w:cs="Gill Sans"/>
        <w:b/>
        <w:bCs/>
        <w:color w:val="000000"/>
        <w:sz w:val="36"/>
        <w:szCs w:val="36"/>
      </w:rPr>
      <w:t xml:space="preserve">       Year 2      </w:t>
    </w:r>
    <w:r w:rsidR="00017B73">
      <w:rPr>
        <w:rFonts w:ascii="Gill Sans" w:hAnsi="Gill Sans" w:cs="Gill Sans"/>
        <w:b/>
        <w:bCs/>
        <w:color w:val="000000"/>
        <w:sz w:val="36"/>
        <w:szCs w:val="36"/>
      </w:rPr>
      <w:tab/>
      <w:t>Summer Term Curriculum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C2"/>
    <w:rsid w:val="00017B73"/>
    <w:rsid w:val="0028011C"/>
    <w:rsid w:val="004C6B2A"/>
    <w:rsid w:val="006D19DD"/>
    <w:rsid w:val="008318B1"/>
    <w:rsid w:val="00A52EE3"/>
    <w:rsid w:val="00D45AC2"/>
    <w:rsid w:val="00D9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DFAFF"/>
  <w15:docId w15:val="{DACD9984-6686-4FE2-BF32-E0CC3D6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1"/>
    <w:next w:val="Normal1"/>
    <w:link w:val="Heading1Char"/>
    <w:uiPriority w:val="99"/>
    <w:qFormat/>
    <w:rsid w:val="00D45AC2"/>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45AC2"/>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45AC2"/>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45AC2"/>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D45AC2"/>
    <w:pPr>
      <w:keepNext/>
      <w:keepLines/>
      <w:spacing w:before="220" w:after="40"/>
      <w:outlineLvl w:val="4"/>
    </w:pPr>
    <w:rPr>
      <w:b/>
      <w:bCs/>
    </w:rPr>
  </w:style>
  <w:style w:type="paragraph" w:styleId="Heading6">
    <w:name w:val="heading 6"/>
    <w:basedOn w:val="Normal1"/>
    <w:next w:val="Normal1"/>
    <w:link w:val="Heading6Char"/>
    <w:uiPriority w:val="99"/>
    <w:qFormat/>
    <w:rsid w:val="00D45AC2"/>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D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6D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6D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D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D6D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D6D60"/>
    <w:rPr>
      <w:rFonts w:asciiTheme="minorHAnsi" w:eastAsiaTheme="minorEastAsia" w:hAnsiTheme="minorHAnsi" w:cstheme="minorBidi"/>
      <w:b/>
      <w:bCs/>
    </w:rPr>
  </w:style>
  <w:style w:type="paragraph" w:customStyle="1" w:styleId="Normal1">
    <w:name w:val="Normal1"/>
    <w:uiPriority w:val="99"/>
    <w:rsid w:val="00D45AC2"/>
    <w:pPr>
      <w:spacing w:after="200" w:line="276" w:lineRule="auto"/>
    </w:pPr>
  </w:style>
  <w:style w:type="paragraph" w:styleId="Title">
    <w:name w:val="Title"/>
    <w:basedOn w:val="Normal1"/>
    <w:next w:val="Normal1"/>
    <w:link w:val="TitleChar"/>
    <w:uiPriority w:val="99"/>
    <w:qFormat/>
    <w:rsid w:val="00D45AC2"/>
    <w:pPr>
      <w:keepNext/>
      <w:keepLines/>
      <w:spacing w:before="480" w:after="120"/>
    </w:pPr>
    <w:rPr>
      <w:b/>
      <w:bCs/>
      <w:sz w:val="72"/>
      <w:szCs w:val="72"/>
    </w:rPr>
  </w:style>
  <w:style w:type="character" w:customStyle="1" w:styleId="TitleChar">
    <w:name w:val="Title Char"/>
    <w:basedOn w:val="DefaultParagraphFont"/>
    <w:link w:val="Title"/>
    <w:uiPriority w:val="10"/>
    <w:rsid w:val="007D6D60"/>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45AC2"/>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D6D60"/>
    <w:rPr>
      <w:rFonts w:asciiTheme="majorHAnsi" w:eastAsiaTheme="majorEastAsia" w:hAnsiTheme="majorHAnsi" w:cstheme="majorBidi"/>
      <w:sz w:val="24"/>
      <w:szCs w:val="24"/>
    </w:rPr>
  </w:style>
  <w:style w:type="table" w:customStyle="1" w:styleId="Style">
    <w:name w:val="Style"/>
    <w:uiPriority w:val="99"/>
    <w:rsid w:val="00D45AC2"/>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Clothes &amp; The Seaside        </vt:lpstr>
    </vt:vector>
  </TitlesOfParts>
  <Company>Ergo Computing UK LTD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&amp; The Seaside</dc:title>
  <dc:subject/>
  <dc:creator>user</dc:creator>
  <cp:keywords/>
  <dc:description/>
  <cp:lastModifiedBy>User</cp:lastModifiedBy>
  <cp:revision>2</cp:revision>
  <dcterms:created xsi:type="dcterms:W3CDTF">2019-05-10T11:24:00Z</dcterms:created>
  <dcterms:modified xsi:type="dcterms:W3CDTF">2019-05-10T11:24:00Z</dcterms:modified>
</cp:coreProperties>
</file>