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53794" w14:textId="5DAEEF9F" w:rsidR="00476EC5" w:rsidRPr="00EB5A6A" w:rsidRDefault="003F143B" w:rsidP="008E4D1E">
      <w:pPr>
        <w:spacing w:line="276" w:lineRule="auto"/>
        <w:jc w:val="both"/>
        <w:rPr>
          <w:rFonts w:cs="Arial"/>
          <w:b/>
        </w:rPr>
      </w:pPr>
      <w:r w:rsidRPr="00EB5A6A">
        <w:rPr>
          <w:rFonts w:cs="Arial"/>
          <w:b/>
          <w:sz w:val="32"/>
        </w:rPr>
        <w:t>GDPR p</w:t>
      </w:r>
      <w:r w:rsidR="005F4348" w:rsidRPr="00EB5A6A">
        <w:rPr>
          <w:rFonts w:cs="Arial"/>
          <w:b/>
          <w:sz w:val="32"/>
        </w:rPr>
        <w:t xml:space="preserve">rivacy notice for </w:t>
      </w:r>
      <w:r w:rsidR="004814F3">
        <w:rPr>
          <w:rFonts w:cs="Arial"/>
          <w:b/>
          <w:sz w:val="32"/>
        </w:rPr>
        <w:t>volunteers</w:t>
      </w:r>
    </w:p>
    <w:p w14:paraId="2851FF76" w14:textId="77777777" w:rsidR="00476EC5" w:rsidRPr="00EB5A6A" w:rsidRDefault="00476EC5" w:rsidP="008E4D1E">
      <w:pPr>
        <w:spacing w:line="276" w:lineRule="auto"/>
        <w:jc w:val="both"/>
        <w:rPr>
          <w:rFonts w:cs="Arial"/>
          <w:b/>
          <w:color w:val="FFD006"/>
        </w:rPr>
      </w:pPr>
    </w:p>
    <w:p w14:paraId="0D36FE07" w14:textId="77777777" w:rsidR="004814F3" w:rsidRDefault="004814F3" w:rsidP="004814F3">
      <w:pPr>
        <w:tabs>
          <w:tab w:val="left" w:pos="3390"/>
        </w:tabs>
        <w:spacing w:line="276" w:lineRule="auto"/>
        <w:jc w:val="both"/>
        <w:rPr>
          <w:rFonts w:cs="Arial"/>
          <w:b/>
          <w:color w:val="000000" w:themeColor="text1"/>
        </w:rPr>
      </w:pPr>
      <w:r>
        <w:rPr>
          <w:rFonts w:cs="Arial"/>
          <w:b/>
          <w:color w:val="000000" w:themeColor="text1"/>
        </w:rPr>
        <w:t xml:space="preserve">Who processes your information? </w:t>
      </w:r>
    </w:p>
    <w:p w14:paraId="11BC001A" w14:textId="77777777" w:rsidR="004814F3" w:rsidRDefault="004814F3" w:rsidP="004814F3">
      <w:pPr>
        <w:tabs>
          <w:tab w:val="left" w:pos="3390"/>
        </w:tabs>
        <w:spacing w:line="276" w:lineRule="auto"/>
        <w:jc w:val="both"/>
        <w:rPr>
          <w:rFonts w:cs="Arial"/>
          <w:color w:val="000000" w:themeColor="text1"/>
        </w:rPr>
      </w:pPr>
      <w:r>
        <w:rPr>
          <w:rFonts w:cs="Arial"/>
          <w:b/>
          <w:color w:val="000000" w:themeColor="text1"/>
        </w:rPr>
        <w:br/>
      </w:r>
      <w:r>
        <w:rPr>
          <w:rFonts w:cs="Arial"/>
          <w:color w:val="000000" w:themeColor="text1"/>
        </w:rPr>
        <w:t xml:space="preserve">When a volunteer begins work at the school, regardless of the time they’ll spend at the school, there are certain processes the school needs to follow, e.g. to ensure the volunteer has passed all the relevant checks. This privacy notice informs volunteers how the school intends to collect, use, process and store their data. </w:t>
      </w:r>
    </w:p>
    <w:p w14:paraId="745CA9B4" w14:textId="77777777" w:rsidR="004814F3" w:rsidRDefault="004814F3" w:rsidP="004814F3">
      <w:pPr>
        <w:tabs>
          <w:tab w:val="left" w:pos="3390"/>
        </w:tabs>
        <w:spacing w:line="276" w:lineRule="auto"/>
        <w:jc w:val="both"/>
        <w:rPr>
          <w:rFonts w:cs="Arial"/>
          <w:color w:val="000000" w:themeColor="text1"/>
        </w:rPr>
      </w:pPr>
    </w:p>
    <w:p w14:paraId="21E74A70" w14:textId="3F4C67EC" w:rsidR="004814F3" w:rsidRDefault="004814F3" w:rsidP="004814F3">
      <w:pPr>
        <w:tabs>
          <w:tab w:val="left" w:pos="3390"/>
        </w:tabs>
        <w:jc w:val="both"/>
        <w:rPr>
          <w:rFonts w:cs="Arial"/>
        </w:rPr>
      </w:pPr>
      <w:r>
        <w:t>The school is the data controller, and they are responsible for any personal data that is provided to the school.</w:t>
      </w:r>
      <w:r>
        <w:rPr>
          <w:rFonts w:cs="Arial"/>
        </w:rPr>
        <w:t xml:space="preserve"> This means that they determine the purposes for, and the manner in which, any personal data relating to any volunteer is to be processed. A representative of the school, </w:t>
      </w:r>
      <w:r w:rsidRPr="004814F3">
        <w:rPr>
          <w:rFonts w:cs="Arial"/>
          <w:b/>
        </w:rPr>
        <w:t>Ann</w:t>
      </w:r>
      <w:r>
        <w:rPr>
          <w:rFonts w:cs="Arial"/>
          <w:b/>
        </w:rPr>
        <w:t xml:space="preserve"> </w:t>
      </w:r>
      <w:r w:rsidRPr="004814F3">
        <w:rPr>
          <w:rFonts w:cs="Arial"/>
          <w:b/>
        </w:rPr>
        <w:t>Pelham</w:t>
      </w:r>
      <w:r w:rsidRPr="004814F3">
        <w:rPr>
          <w:rFonts w:cs="Arial"/>
        </w:rPr>
        <w:t xml:space="preserve">, can be contacted on </w:t>
      </w:r>
      <w:r w:rsidRPr="004814F3">
        <w:rPr>
          <w:rFonts w:cs="Arial"/>
          <w:b/>
        </w:rPr>
        <w:t>0208368 1434</w:t>
      </w:r>
      <w:r w:rsidRPr="004814F3">
        <w:rPr>
          <w:rFonts w:cs="Arial"/>
        </w:rPr>
        <w:t xml:space="preserve"> or </w:t>
      </w:r>
      <w:r w:rsidRPr="004814F3">
        <w:rPr>
          <w:rFonts w:cs="Arial"/>
          <w:b/>
        </w:rPr>
        <w:t>head@hollypark.barnetmail.net</w:t>
      </w:r>
      <w:r w:rsidRPr="004814F3">
        <w:rPr>
          <w:rFonts w:cs="Arial"/>
        </w:rPr>
        <w:t>.</w:t>
      </w:r>
    </w:p>
    <w:p w14:paraId="411F81AE" w14:textId="77777777" w:rsidR="004814F3" w:rsidRDefault="004814F3" w:rsidP="004814F3">
      <w:pPr>
        <w:tabs>
          <w:tab w:val="left" w:pos="3390"/>
        </w:tabs>
        <w:spacing w:line="276" w:lineRule="auto"/>
        <w:jc w:val="both"/>
        <w:rPr>
          <w:rFonts w:cs="Arial"/>
        </w:rPr>
      </w:pPr>
    </w:p>
    <w:p w14:paraId="70BEC5A0" w14:textId="731705C1" w:rsidR="004814F3" w:rsidRDefault="00CC23B5" w:rsidP="00CC23B5">
      <w:pPr>
        <w:shd w:val="clear" w:color="auto" w:fill="FFFFFF"/>
        <w:rPr>
          <w:rFonts w:cs="Arial"/>
        </w:rPr>
      </w:pPr>
      <w:r>
        <w:rPr>
          <w:rFonts w:cs="Arial"/>
          <w:b/>
        </w:rPr>
        <w:t>Darrell Smith (From TURN IT ON)</w:t>
      </w:r>
      <w:r w:rsidR="004814F3" w:rsidRPr="004814F3">
        <w:rPr>
          <w:rFonts w:cs="Arial"/>
        </w:rPr>
        <w:t xml:space="preserve"> is the data protection officer (DPO). Their role is to oversee and monitor the school’s data processing practices. This individual can be contacted on </w:t>
      </w:r>
      <w:r w:rsidRPr="00CC23B5">
        <w:rPr>
          <w:rFonts w:ascii="Calibri" w:eastAsia="Times New Roman" w:hAnsi="Calibri" w:cs="Calibri"/>
          <w:color w:val="000000"/>
          <w:sz w:val="24"/>
          <w:lang w:eastAsia="en-GB"/>
        </w:rPr>
        <w:t>01865 597620 (Option 3)</w:t>
      </w:r>
      <w:r>
        <w:rPr>
          <w:rFonts w:ascii="Calibri" w:eastAsia="Times New Roman" w:hAnsi="Calibri" w:cs="Calibri"/>
          <w:color w:val="000000"/>
          <w:sz w:val="24"/>
          <w:lang w:eastAsia="en-GB"/>
        </w:rPr>
        <w:t xml:space="preserve">   </w:t>
      </w:r>
      <w:r w:rsidRPr="00CC23B5">
        <w:rPr>
          <w:rFonts w:ascii="Calibri" w:eastAsia="Times New Roman" w:hAnsi="Calibri" w:cs="Calibri"/>
          <w:color w:val="000000"/>
          <w:sz w:val="24"/>
          <w:lang w:eastAsia="en-GB"/>
        </w:rPr>
        <w:t xml:space="preserve">email - </w:t>
      </w:r>
      <w:hyperlink r:id="rId9" w:history="1">
        <w:r w:rsidRPr="009651AA">
          <w:rPr>
            <w:rStyle w:val="Hyperlink"/>
            <w:rFonts w:ascii="Calibri" w:eastAsia="Times New Roman" w:hAnsi="Calibri" w:cs="Calibri"/>
            <w:sz w:val="24"/>
            <w:lang w:eastAsia="en-GB"/>
          </w:rPr>
          <w:t>gdpr@turniton.co.uk</w:t>
        </w:r>
      </w:hyperlink>
      <w:r>
        <w:rPr>
          <w:rFonts w:ascii="Calibri" w:eastAsia="Times New Roman" w:hAnsi="Calibri" w:cs="Calibri"/>
          <w:color w:val="000000"/>
          <w:sz w:val="24"/>
          <w:lang w:eastAsia="en-GB"/>
        </w:rPr>
        <w:t xml:space="preserve">    </w:t>
      </w:r>
      <w:r w:rsidR="004814F3">
        <w:rPr>
          <w:rFonts w:cs="Arial"/>
        </w:rPr>
        <w:t>if you have any queries pertaining to how the school processes data.</w:t>
      </w:r>
    </w:p>
    <w:p w14:paraId="61B08E06" w14:textId="77777777" w:rsidR="004814F3" w:rsidRDefault="004814F3" w:rsidP="004814F3">
      <w:pPr>
        <w:tabs>
          <w:tab w:val="left" w:pos="3390"/>
        </w:tabs>
        <w:spacing w:line="276" w:lineRule="auto"/>
        <w:jc w:val="both"/>
        <w:rPr>
          <w:rFonts w:cs="Arial"/>
        </w:rPr>
      </w:pPr>
    </w:p>
    <w:p w14:paraId="4D45629B" w14:textId="77777777" w:rsidR="004814F3" w:rsidRDefault="004814F3" w:rsidP="004814F3">
      <w:pPr>
        <w:tabs>
          <w:tab w:val="left" w:pos="3390"/>
        </w:tabs>
        <w:spacing w:line="276" w:lineRule="auto"/>
        <w:jc w:val="both"/>
        <w:rPr>
          <w:rFonts w:cs="Arial"/>
          <w:u w:val="single"/>
        </w:rPr>
      </w:pPr>
      <w:r>
        <w:rPr>
          <w:rFonts w:cs="Arial"/>
        </w:rPr>
        <w:t>Where necessary, third parties may be responsible for processing volunteers’ personal information. Where this is required, the school places data protection requirements on third party processors to ensure data is processed in line with volunteers’ privacy rights.</w:t>
      </w:r>
    </w:p>
    <w:p w14:paraId="79E4B9C2" w14:textId="77777777" w:rsidR="004814F3" w:rsidRDefault="004814F3" w:rsidP="004814F3">
      <w:pPr>
        <w:tabs>
          <w:tab w:val="left" w:pos="3390"/>
        </w:tabs>
        <w:spacing w:line="276" w:lineRule="auto"/>
        <w:rPr>
          <w:rFonts w:cs="Arial"/>
        </w:rPr>
      </w:pPr>
    </w:p>
    <w:p w14:paraId="56B7456E" w14:textId="77777777" w:rsidR="004814F3" w:rsidRPr="00AB7627" w:rsidRDefault="004814F3" w:rsidP="004814F3">
      <w:pPr>
        <w:tabs>
          <w:tab w:val="left" w:pos="3390"/>
        </w:tabs>
        <w:spacing w:line="276" w:lineRule="auto"/>
        <w:jc w:val="both"/>
        <w:rPr>
          <w:rFonts w:cs="Arial"/>
          <w:b/>
        </w:rPr>
      </w:pPr>
      <w:r w:rsidRPr="00AB7627">
        <w:rPr>
          <w:rFonts w:cs="Arial"/>
          <w:b/>
        </w:rPr>
        <w:t xml:space="preserve">Why do we need your information? </w:t>
      </w:r>
    </w:p>
    <w:p w14:paraId="4FEF73D6" w14:textId="77777777" w:rsidR="004814F3" w:rsidRDefault="004814F3" w:rsidP="004814F3">
      <w:pPr>
        <w:tabs>
          <w:tab w:val="left" w:pos="3390"/>
        </w:tabs>
        <w:spacing w:line="276" w:lineRule="auto"/>
        <w:jc w:val="both"/>
        <w:rPr>
          <w:rFonts w:cs="Arial"/>
          <w:color w:val="000000" w:themeColor="text1"/>
        </w:rPr>
      </w:pPr>
    </w:p>
    <w:p w14:paraId="303BC1A5" w14:textId="5D8EF96D" w:rsidR="004814F3" w:rsidRDefault="004814F3" w:rsidP="004814F3">
      <w:pPr>
        <w:tabs>
          <w:tab w:val="left" w:pos="3390"/>
        </w:tabs>
        <w:spacing w:line="276" w:lineRule="auto"/>
        <w:jc w:val="both"/>
        <w:rPr>
          <w:rFonts w:cs="Arial"/>
        </w:rPr>
      </w:pPr>
      <w:r w:rsidRPr="004814F3">
        <w:rPr>
          <w:rFonts w:cs="Arial"/>
          <w:b/>
        </w:rPr>
        <w:t>Holly Park</w:t>
      </w:r>
      <w:r w:rsidRPr="004814F3">
        <w:rPr>
          <w:rFonts w:cs="Arial"/>
        </w:rPr>
        <w:t xml:space="preserve"> </w:t>
      </w:r>
      <w:r>
        <w:rPr>
          <w:rFonts w:cs="Arial"/>
        </w:rPr>
        <w:t>has the legal right and a legitimate interest to collect and process personal data relating to volunteers we employ to work at the school. We process personal data in order to meet the safeguarding requirements set out in UK employment and childcare law, including those in relation to the following:</w:t>
      </w:r>
    </w:p>
    <w:p w14:paraId="7F8095CD" w14:textId="77777777" w:rsidR="004814F3" w:rsidRDefault="004814F3" w:rsidP="004814F3">
      <w:pPr>
        <w:tabs>
          <w:tab w:val="left" w:pos="3390"/>
        </w:tabs>
        <w:spacing w:line="276" w:lineRule="auto"/>
        <w:rPr>
          <w:rFonts w:cs="Arial"/>
        </w:rPr>
      </w:pPr>
    </w:p>
    <w:p w14:paraId="02FFE8E4" w14:textId="67640C0F" w:rsidR="004814F3" w:rsidRDefault="004814F3" w:rsidP="004814F3">
      <w:pPr>
        <w:pStyle w:val="ListParagraph"/>
        <w:numPr>
          <w:ilvl w:val="0"/>
          <w:numId w:val="19"/>
        </w:numPr>
        <w:jc w:val="both"/>
        <w:rPr>
          <w:rFonts w:ascii="Arial" w:hAnsi="Arial" w:cs="Arial"/>
          <w:color w:val="000000" w:themeColor="text1"/>
        </w:rPr>
      </w:pPr>
      <w:r w:rsidRPr="004814F3">
        <w:rPr>
          <w:rFonts w:cs="Arial"/>
          <w:b/>
        </w:rPr>
        <w:t>Holly Park</w:t>
      </w:r>
      <w:r w:rsidRPr="004814F3">
        <w:rPr>
          <w:rFonts w:cs="Arial"/>
        </w:rPr>
        <w:t xml:space="preserve"> </w:t>
      </w:r>
      <w:r>
        <w:rPr>
          <w:rFonts w:ascii="Arial" w:hAnsi="Arial" w:cs="Arial"/>
          <w:color w:val="000000" w:themeColor="text1"/>
        </w:rPr>
        <w:t>School Staffing (England) Regulations 2009 (as amended)</w:t>
      </w:r>
    </w:p>
    <w:p w14:paraId="6A565424" w14:textId="77777777" w:rsidR="004814F3" w:rsidRDefault="004814F3" w:rsidP="004814F3">
      <w:pPr>
        <w:pStyle w:val="ListParagraph"/>
        <w:numPr>
          <w:ilvl w:val="0"/>
          <w:numId w:val="19"/>
        </w:numPr>
        <w:jc w:val="both"/>
        <w:rPr>
          <w:rFonts w:ascii="Arial" w:hAnsi="Arial" w:cs="Arial"/>
          <w:color w:val="000000" w:themeColor="text1"/>
        </w:rPr>
      </w:pPr>
      <w:r>
        <w:rPr>
          <w:rFonts w:ascii="Arial" w:hAnsi="Arial" w:cs="Arial"/>
          <w:color w:val="000000" w:themeColor="text1"/>
        </w:rPr>
        <w:t>Safeguarding Vulnerable Groups Act 2006</w:t>
      </w:r>
    </w:p>
    <w:p w14:paraId="0CE6E025" w14:textId="77777777" w:rsidR="004814F3" w:rsidRDefault="004814F3" w:rsidP="004814F3">
      <w:pPr>
        <w:pStyle w:val="ListParagraph"/>
        <w:numPr>
          <w:ilvl w:val="0"/>
          <w:numId w:val="19"/>
        </w:numPr>
        <w:jc w:val="both"/>
        <w:rPr>
          <w:rFonts w:ascii="Arial" w:hAnsi="Arial" w:cs="Arial"/>
          <w:color w:val="000000" w:themeColor="text1"/>
        </w:rPr>
      </w:pPr>
      <w:r>
        <w:rPr>
          <w:rFonts w:ascii="Arial" w:hAnsi="Arial" w:cs="Arial"/>
          <w:color w:val="000000" w:themeColor="text1"/>
        </w:rPr>
        <w:t>The Childcare (Disqualification) Regulations 2009</w:t>
      </w:r>
    </w:p>
    <w:p w14:paraId="1031909C" w14:textId="77777777" w:rsidR="004814F3" w:rsidRDefault="004814F3" w:rsidP="004814F3">
      <w:pPr>
        <w:pStyle w:val="ListParagraph"/>
        <w:numPr>
          <w:ilvl w:val="0"/>
          <w:numId w:val="19"/>
        </w:numPr>
        <w:jc w:val="both"/>
        <w:rPr>
          <w:rFonts w:ascii="Arial" w:hAnsi="Arial" w:cs="Arial"/>
          <w:color w:val="000000" w:themeColor="text1"/>
        </w:rPr>
      </w:pPr>
      <w:r>
        <w:rPr>
          <w:rFonts w:ascii="Arial" w:hAnsi="Arial" w:cs="Arial"/>
          <w:color w:val="000000" w:themeColor="text1"/>
        </w:rPr>
        <w:t>Keeping Children Safe in Education 2016</w:t>
      </w:r>
    </w:p>
    <w:p w14:paraId="588567BE" w14:textId="77777777" w:rsidR="004814F3" w:rsidRDefault="004814F3" w:rsidP="004814F3">
      <w:pPr>
        <w:pStyle w:val="ListParagraph"/>
        <w:numPr>
          <w:ilvl w:val="0"/>
          <w:numId w:val="19"/>
        </w:numPr>
        <w:jc w:val="both"/>
        <w:rPr>
          <w:rFonts w:ascii="Arial" w:hAnsi="Arial" w:cs="Arial"/>
          <w:color w:val="000000" w:themeColor="text1"/>
        </w:rPr>
      </w:pPr>
      <w:r>
        <w:rPr>
          <w:rFonts w:ascii="Arial" w:hAnsi="Arial" w:cs="Arial"/>
          <w:color w:val="000000" w:themeColor="text1"/>
        </w:rPr>
        <w:t>Working Together to Safeguard Children 2015</w:t>
      </w:r>
    </w:p>
    <w:p w14:paraId="10E9D146" w14:textId="77777777" w:rsidR="004814F3" w:rsidRDefault="004814F3" w:rsidP="004814F3">
      <w:pPr>
        <w:spacing w:line="276" w:lineRule="auto"/>
        <w:jc w:val="both"/>
        <w:rPr>
          <w:rFonts w:cs="Arial"/>
          <w:color w:val="000000" w:themeColor="text1"/>
        </w:rPr>
      </w:pPr>
      <w:r>
        <w:rPr>
          <w:rFonts w:cs="Arial"/>
          <w:color w:val="000000" w:themeColor="text1"/>
        </w:rPr>
        <w:t xml:space="preserve">Volunteers will have their personal data processed to assist in the running of the school and, where necessary, enable individuals to be paid expenses, e.g. for travel (where necessary). </w:t>
      </w:r>
    </w:p>
    <w:p w14:paraId="750E1775" w14:textId="77777777" w:rsidR="004814F3" w:rsidRDefault="004814F3" w:rsidP="004814F3">
      <w:pPr>
        <w:jc w:val="both"/>
        <w:rPr>
          <w:rFonts w:cs="Arial"/>
          <w:color w:val="000000" w:themeColor="text1"/>
        </w:rPr>
      </w:pPr>
    </w:p>
    <w:p w14:paraId="38A6EA13" w14:textId="77777777" w:rsidR="004814F3" w:rsidRDefault="004814F3" w:rsidP="004814F3">
      <w:pPr>
        <w:spacing w:line="276" w:lineRule="auto"/>
        <w:jc w:val="both"/>
        <w:rPr>
          <w:rFonts w:cs="Arial"/>
          <w:color w:val="000000" w:themeColor="text1"/>
        </w:rPr>
      </w:pPr>
      <w:r>
        <w:rPr>
          <w:rFonts w:cs="Arial"/>
          <w:color w:val="000000" w:themeColor="text1"/>
        </w:rPr>
        <w:t xml:space="preserve">If volunteers fail to provide their personal data, there may be significant consequences, including, but not limited to: </w:t>
      </w:r>
    </w:p>
    <w:p w14:paraId="766EBD6E" w14:textId="77777777" w:rsidR="004814F3" w:rsidRDefault="004814F3" w:rsidP="004814F3">
      <w:pPr>
        <w:spacing w:line="276" w:lineRule="auto"/>
        <w:jc w:val="both"/>
        <w:rPr>
          <w:rFonts w:cs="Arial"/>
          <w:color w:val="000000" w:themeColor="text1"/>
        </w:rPr>
      </w:pPr>
    </w:p>
    <w:p w14:paraId="02B98AD6" w14:textId="77777777" w:rsidR="004814F3" w:rsidRPr="0049529B" w:rsidRDefault="004814F3" w:rsidP="004814F3">
      <w:pPr>
        <w:spacing w:line="276" w:lineRule="auto"/>
        <w:jc w:val="both"/>
        <w:rPr>
          <w:rFonts w:cs="Arial"/>
          <w:b/>
          <w:u w:val="single"/>
        </w:rPr>
      </w:pPr>
      <w:r w:rsidRPr="0049529B">
        <w:rPr>
          <w:rFonts w:cs="Arial"/>
          <w:b/>
          <w:u w:val="single"/>
        </w:rPr>
        <w:t xml:space="preserve">Insurance cover: </w:t>
      </w:r>
    </w:p>
    <w:p w14:paraId="340F220E" w14:textId="77777777" w:rsidR="004814F3" w:rsidRPr="0049529B" w:rsidRDefault="004814F3" w:rsidP="004814F3">
      <w:pPr>
        <w:spacing w:line="276" w:lineRule="auto"/>
        <w:jc w:val="both"/>
        <w:rPr>
          <w:rFonts w:cs="Arial"/>
        </w:rPr>
      </w:pPr>
      <w:r w:rsidRPr="0049529B">
        <w:rPr>
          <w:rFonts w:cs="Arial"/>
        </w:rPr>
        <w:t xml:space="preserve">Failure to provide the school with the relevant information may compromise your cover under the school’s insurance policy. </w:t>
      </w:r>
    </w:p>
    <w:p w14:paraId="0E58765F" w14:textId="77777777" w:rsidR="004814F3" w:rsidRPr="0049529B" w:rsidRDefault="004814F3" w:rsidP="004814F3">
      <w:pPr>
        <w:spacing w:line="276" w:lineRule="auto"/>
        <w:jc w:val="both"/>
        <w:rPr>
          <w:rFonts w:cs="Arial"/>
          <w:b/>
          <w:u w:val="single"/>
        </w:rPr>
      </w:pPr>
      <w:r w:rsidRPr="0049529B">
        <w:rPr>
          <w:rFonts w:cs="Arial"/>
          <w:b/>
          <w:u w:val="single"/>
        </w:rPr>
        <w:lastRenderedPageBreak/>
        <w:t xml:space="preserve">Employment checks: </w:t>
      </w:r>
    </w:p>
    <w:p w14:paraId="12443AD9" w14:textId="2A692AD6" w:rsidR="004814F3" w:rsidRDefault="004814F3" w:rsidP="004814F3">
      <w:pPr>
        <w:tabs>
          <w:tab w:val="left" w:pos="3390"/>
        </w:tabs>
        <w:spacing w:line="276" w:lineRule="auto"/>
        <w:jc w:val="both"/>
        <w:rPr>
          <w:rFonts w:cs="Arial"/>
        </w:rPr>
      </w:pPr>
      <w:r w:rsidRPr="00B62276">
        <w:rPr>
          <w:rFonts w:cs="Arial"/>
        </w:rPr>
        <w:t xml:space="preserve">Failure to pass a full </w:t>
      </w:r>
      <w:r w:rsidR="00B62276">
        <w:rPr>
          <w:rFonts w:cs="Arial"/>
        </w:rPr>
        <w:t>Disclosure and Barring Service (</w:t>
      </w:r>
      <w:r w:rsidRPr="00B62276">
        <w:rPr>
          <w:rFonts w:cs="Arial"/>
        </w:rPr>
        <w:t>DBS</w:t>
      </w:r>
      <w:r w:rsidR="00B62276">
        <w:rPr>
          <w:rFonts w:cs="Arial"/>
        </w:rPr>
        <w:t>)</w:t>
      </w:r>
      <w:r w:rsidRPr="00B62276">
        <w:rPr>
          <w:rFonts w:cs="Arial"/>
        </w:rPr>
        <w:t xml:space="preserve"> check </w:t>
      </w:r>
      <w:r w:rsidR="00B62276">
        <w:rPr>
          <w:rFonts w:cs="Arial"/>
        </w:rPr>
        <w:t xml:space="preserve">(if required) </w:t>
      </w:r>
      <w:r w:rsidRPr="00B62276">
        <w:rPr>
          <w:rFonts w:cs="Arial"/>
        </w:rPr>
        <w:t xml:space="preserve">will prevent volunteers from undertaking work at </w:t>
      </w:r>
      <w:r w:rsidR="00B62276" w:rsidRPr="00B62276">
        <w:rPr>
          <w:rFonts w:cs="Arial"/>
        </w:rPr>
        <w:t>Holly Park</w:t>
      </w:r>
      <w:r w:rsidRPr="00B62276">
        <w:rPr>
          <w:rFonts w:cs="Arial"/>
        </w:rPr>
        <w:t>.</w:t>
      </w:r>
    </w:p>
    <w:p w14:paraId="1E8EB6DD" w14:textId="77777777" w:rsidR="00B62276" w:rsidRDefault="00B62276" w:rsidP="004814F3">
      <w:pPr>
        <w:tabs>
          <w:tab w:val="left" w:pos="3390"/>
        </w:tabs>
        <w:spacing w:line="276" w:lineRule="auto"/>
        <w:jc w:val="both"/>
        <w:rPr>
          <w:rFonts w:cs="Arial"/>
        </w:rPr>
      </w:pPr>
    </w:p>
    <w:p w14:paraId="28C93899" w14:textId="4A8D01E6" w:rsidR="00B62276" w:rsidRPr="00B62276" w:rsidRDefault="00B62276" w:rsidP="004814F3">
      <w:pPr>
        <w:tabs>
          <w:tab w:val="left" w:pos="3390"/>
        </w:tabs>
        <w:spacing w:line="276" w:lineRule="auto"/>
        <w:jc w:val="both"/>
        <w:rPr>
          <w:rFonts w:cs="Arial"/>
        </w:rPr>
      </w:pPr>
      <w:r>
        <w:rPr>
          <w:rFonts w:cs="Arial"/>
        </w:rPr>
        <w:t>Those volunteers not requiring a DBS will need to provide proof of identity.</w:t>
      </w:r>
    </w:p>
    <w:p w14:paraId="5E9261D5" w14:textId="77777777" w:rsidR="004814F3" w:rsidRPr="00B62276" w:rsidRDefault="004814F3" w:rsidP="004814F3">
      <w:pPr>
        <w:tabs>
          <w:tab w:val="left" w:pos="3390"/>
        </w:tabs>
        <w:spacing w:line="276" w:lineRule="auto"/>
        <w:rPr>
          <w:rFonts w:cs="Arial"/>
          <w:u w:val="single"/>
        </w:rPr>
      </w:pPr>
    </w:p>
    <w:p w14:paraId="30C021C4" w14:textId="77777777" w:rsidR="004814F3" w:rsidRPr="00B62276" w:rsidRDefault="004814F3" w:rsidP="004814F3">
      <w:pPr>
        <w:spacing w:line="276" w:lineRule="auto"/>
        <w:jc w:val="both"/>
        <w:rPr>
          <w:rFonts w:cs="Arial"/>
        </w:rPr>
      </w:pPr>
      <w:r w:rsidRPr="00B62276">
        <w:rPr>
          <w:rFonts w:cs="Arial"/>
        </w:rPr>
        <w:t>Volunteers found to be working illegally could face prosecution by law enforcement officers</w:t>
      </w:r>
    </w:p>
    <w:p w14:paraId="55DC1992" w14:textId="77777777" w:rsidR="004814F3" w:rsidRDefault="004814F3" w:rsidP="004814F3">
      <w:pPr>
        <w:tabs>
          <w:tab w:val="left" w:pos="3390"/>
        </w:tabs>
        <w:spacing w:line="276" w:lineRule="auto"/>
        <w:jc w:val="both"/>
        <w:rPr>
          <w:rFonts w:cs="Arial"/>
          <w:b/>
          <w:color w:val="000000" w:themeColor="text1"/>
        </w:rPr>
      </w:pPr>
    </w:p>
    <w:p w14:paraId="77CDC6CF" w14:textId="77777777" w:rsidR="004814F3" w:rsidRPr="00B62276" w:rsidRDefault="004814F3" w:rsidP="004814F3">
      <w:pPr>
        <w:tabs>
          <w:tab w:val="left" w:pos="3390"/>
        </w:tabs>
        <w:spacing w:line="276" w:lineRule="auto"/>
        <w:jc w:val="both"/>
        <w:rPr>
          <w:rFonts w:cs="Arial"/>
          <w:color w:val="000000" w:themeColor="text1"/>
        </w:rPr>
      </w:pPr>
      <w:r w:rsidRPr="00B62276">
        <w:rPr>
          <w:rFonts w:cs="Arial"/>
          <w:color w:val="000000" w:themeColor="text1"/>
        </w:rPr>
        <w:t xml:space="preserve">For which purposes are your personal data processed? </w:t>
      </w:r>
    </w:p>
    <w:p w14:paraId="2C50EC0F" w14:textId="77777777" w:rsidR="004814F3" w:rsidRDefault="004814F3" w:rsidP="004814F3">
      <w:pPr>
        <w:tabs>
          <w:tab w:val="left" w:pos="3390"/>
        </w:tabs>
        <w:spacing w:line="276" w:lineRule="auto"/>
        <w:jc w:val="both"/>
        <w:rPr>
          <w:rFonts w:cs="Arial"/>
          <w:b/>
          <w:color w:val="000000" w:themeColor="text1"/>
        </w:rPr>
      </w:pPr>
    </w:p>
    <w:p w14:paraId="377CD4D7" w14:textId="77777777" w:rsidR="004814F3" w:rsidRDefault="004814F3" w:rsidP="004814F3">
      <w:pPr>
        <w:tabs>
          <w:tab w:val="left" w:pos="3390"/>
        </w:tabs>
        <w:spacing w:line="276" w:lineRule="auto"/>
        <w:jc w:val="both"/>
        <w:rPr>
          <w:rFonts w:cs="Arial"/>
          <w:color w:val="000000" w:themeColor="text1"/>
        </w:rPr>
      </w:pPr>
      <w:r>
        <w:rPr>
          <w:rFonts w:cs="Arial"/>
          <w:color w:val="000000" w:themeColor="text1"/>
        </w:rPr>
        <w:t xml:space="preserve">In accordance with the above, personal data pertaining to volunteers is used for the following reasons: </w:t>
      </w:r>
    </w:p>
    <w:p w14:paraId="4AFE0A55" w14:textId="77777777" w:rsidR="004814F3" w:rsidRDefault="004814F3" w:rsidP="004814F3">
      <w:pPr>
        <w:tabs>
          <w:tab w:val="left" w:pos="3390"/>
        </w:tabs>
        <w:spacing w:line="276" w:lineRule="auto"/>
        <w:jc w:val="both"/>
        <w:rPr>
          <w:rFonts w:cs="Arial"/>
          <w:color w:val="000000" w:themeColor="text1"/>
        </w:rPr>
      </w:pPr>
    </w:p>
    <w:p w14:paraId="3D8A29E6" w14:textId="77777777" w:rsidR="004814F3" w:rsidRPr="0049529B" w:rsidRDefault="004814F3" w:rsidP="004814F3">
      <w:pPr>
        <w:pStyle w:val="ListParagraph"/>
        <w:numPr>
          <w:ilvl w:val="0"/>
          <w:numId w:val="20"/>
        </w:numPr>
        <w:tabs>
          <w:tab w:val="left" w:pos="3390"/>
        </w:tabs>
        <w:jc w:val="both"/>
        <w:rPr>
          <w:rFonts w:ascii="Arial" w:hAnsi="Arial" w:cs="Arial"/>
        </w:rPr>
      </w:pPr>
      <w:r w:rsidRPr="0049529B">
        <w:rPr>
          <w:rFonts w:ascii="Arial" w:hAnsi="Arial" w:cs="Arial"/>
        </w:rPr>
        <w:t>To ensure volunteers can be covered by the school’s public liability insurance</w:t>
      </w:r>
    </w:p>
    <w:p w14:paraId="78763112" w14:textId="77777777" w:rsidR="004814F3" w:rsidRPr="0049529B" w:rsidRDefault="004814F3" w:rsidP="004814F3">
      <w:pPr>
        <w:pStyle w:val="ListParagraph"/>
        <w:numPr>
          <w:ilvl w:val="0"/>
          <w:numId w:val="20"/>
        </w:numPr>
        <w:tabs>
          <w:tab w:val="left" w:pos="3390"/>
        </w:tabs>
        <w:jc w:val="both"/>
        <w:rPr>
          <w:rFonts w:ascii="Arial" w:hAnsi="Arial" w:cs="Arial"/>
        </w:rPr>
      </w:pPr>
      <w:r w:rsidRPr="0049529B">
        <w:rPr>
          <w:rFonts w:ascii="Arial" w:hAnsi="Arial" w:cs="Arial"/>
        </w:rPr>
        <w:t>Adding information, e.g. DBS checks, to the Single Central Record</w:t>
      </w:r>
    </w:p>
    <w:p w14:paraId="3F543E5B" w14:textId="77777777" w:rsidR="004814F3" w:rsidRDefault="004814F3" w:rsidP="004814F3">
      <w:pPr>
        <w:tabs>
          <w:tab w:val="left" w:pos="3390"/>
        </w:tabs>
        <w:rPr>
          <w:rFonts w:cs="Arial"/>
          <w:b/>
        </w:rPr>
      </w:pPr>
      <w:r>
        <w:rPr>
          <w:rFonts w:cs="Arial"/>
          <w:b/>
        </w:rPr>
        <w:t xml:space="preserve">Which data is collected? </w:t>
      </w:r>
    </w:p>
    <w:p w14:paraId="1DE8F484" w14:textId="77777777" w:rsidR="004814F3" w:rsidRDefault="004814F3" w:rsidP="004814F3">
      <w:pPr>
        <w:tabs>
          <w:tab w:val="left" w:pos="3390"/>
        </w:tabs>
        <w:rPr>
          <w:rFonts w:cs="Arial"/>
          <w:b/>
        </w:rPr>
      </w:pPr>
    </w:p>
    <w:p w14:paraId="0CF91C0F" w14:textId="77777777" w:rsidR="004814F3" w:rsidRDefault="004814F3" w:rsidP="004814F3">
      <w:pPr>
        <w:tabs>
          <w:tab w:val="left" w:pos="3390"/>
        </w:tabs>
        <w:jc w:val="both"/>
        <w:rPr>
          <w:rFonts w:cs="Arial"/>
        </w:rPr>
      </w:pPr>
      <w:r>
        <w:rPr>
          <w:rFonts w:cs="Arial"/>
        </w:rPr>
        <w:t xml:space="preserve">The personal data the school will collect from volunteers includes the following: </w:t>
      </w:r>
    </w:p>
    <w:p w14:paraId="4BB63674" w14:textId="77777777" w:rsidR="004814F3" w:rsidRDefault="004814F3" w:rsidP="004814F3">
      <w:pPr>
        <w:tabs>
          <w:tab w:val="left" w:pos="3390"/>
        </w:tabs>
        <w:jc w:val="both"/>
        <w:rPr>
          <w:rFonts w:cs="Arial"/>
        </w:rPr>
      </w:pPr>
    </w:p>
    <w:p w14:paraId="2853D32A" w14:textId="77777777" w:rsidR="004814F3" w:rsidRPr="00FA1BAD" w:rsidRDefault="004814F3" w:rsidP="004814F3">
      <w:pPr>
        <w:pStyle w:val="ListParagraph"/>
        <w:numPr>
          <w:ilvl w:val="0"/>
          <w:numId w:val="21"/>
        </w:numPr>
        <w:tabs>
          <w:tab w:val="left" w:pos="3390"/>
        </w:tabs>
        <w:jc w:val="both"/>
        <w:rPr>
          <w:rFonts w:ascii="Arial" w:hAnsi="Arial" w:cs="Arial"/>
        </w:rPr>
      </w:pPr>
      <w:r w:rsidRPr="00FA1BAD">
        <w:rPr>
          <w:rFonts w:ascii="Arial" w:hAnsi="Arial" w:cs="Arial"/>
        </w:rPr>
        <w:t>Name</w:t>
      </w:r>
    </w:p>
    <w:p w14:paraId="32D8AFA0" w14:textId="77777777" w:rsidR="004814F3" w:rsidRPr="00FA1BAD" w:rsidRDefault="004814F3" w:rsidP="004814F3">
      <w:pPr>
        <w:pStyle w:val="ListParagraph"/>
        <w:numPr>
          <w:ilvl w:val="0"/>
          <w:numId w:val="21"/>
        </w:numPr>
        <w:tabs>
          <w:tab w:val="left" w:pos="3390"/>
        </w:tabs>
        <w:jc w:val="both"/>
        <w:rPr>
          <w:rFonts w:ascii="Arial" w:hAnsi="Arial" w:cs="Arial"/>
        </w:rPr>
      </w:pPr>
      <w:r w:rsidRPr="00FA1BAD">
        <w:rPr>
          <w:rFonts w:ascii="Arial" w:hAnsi="Arial" w:cs="Arial"/>
        </w:rPr>
        <w:t>Phone number</w:t>
      </w:r>
    </w:p>
    <w:p w14:paraId="3DD65DE6" w14:textId="77777777" w:rsidR="004814F3" w:rsidRPr="00FA1BAD" w:rsidRDefault="004814F3" w:rsidP="004814F3">
      <w:pPr>
        <w:pStyle w:val="ListParagraph"/>
        <w:numPr>
          <w:ilvl w:val="0"/>
          <w:numId w:val="21"/>
        </w:numPr>
        <w:tabs>
          <w:tab w:val="left" w:pos="3390"/>
        </w:tabs>
        <w:jc w:val="both"/>
        <w:rPr>
          <w:rFonts w:ascii="Arial" w:hAnsi="Arial" w:cs="Arial"/>
        </w:rPr>
      </w:pPr>
      <w:r w:rsidRPr="00FA1BAD">
        <w:rPr>
          <w:rFonts w:ascii="Arial" w:hAnsi="Arial" w:cs="Arial"/>
        </w:rPr>
        <w:t>Address</w:t>
      </w:r>
    </w:p>
    <w:p w14:paraId="63DD130D" w14:textId="6E0BC8D1" w:rsidR="004814F3" w:rsidRPr="00FA1BAD" w:rsidRDefault="004814F3" w:rsidP="004814F3">
      <w:pPr>
        <w:pStyle w:val="ListParagraph"/>
        <w:numPr>
          <w:ilvl w:val="0"/>
          <w:numId w:val="21"/>
        </w:numPr>
        <w:tabs>
          <w:tab w:val="left" w:pos="3390"/>
        </w:tabs>
        <w:jc w:val="both"/>
        <w:rPr>
          <w:rFonts w:ascii="Arial" w:hAnsi="Arial" w:cs="Arial"/>
        </w:rPr>
      </w:pPr>
      <w:r w:rsidRPr="00FA1BAD">
        <w:rPr>
          <w:rFonts w:ascii="Arial" w:hAnsi="Arial" w:cs="Arial"/>
        </w:rPr>
        <w:t>Relevant volunteering or employment history</w:t>
      </w:r>
      <w:r w:rsidR="00B62276">
        <w:rPr>
          <w:rFonts w:ascii="Arial" w:hAnsi="Arial" w:cs="Arial"/>
        </w:rPr>
        <w:t xml:space="preserve"> (if necessary)</w:t>
      </w:r>
    </w:p>
    <w:p w14:paraId="3330B30A" w14:textId="5523F27C" w:rsidR="004814F3" w:rsidRPr="00FA1BAD" w:rsidRDefault="004814F3" w:rsidP="004814F3">
      <w:pPr>
        <w:pStyle w:val="ListParagraph"/>
        <w:numPr>
          <w:ilvl w:val="0"/>
          <w:numId w:val="21"/>
        </w:numPr>
        <w:tabs>
          <w:tab w:val="left" w:pos="3390"/>
        </w:tabs>
        <w:jc w:val="both"/>
        <w:rPr>
          <w:rFonts w:ascii="Arial" w:hAnsi="Arial" w:cs="Arial"/>
        </w:rPr>
      </w:pPr>
      <w:r w:rsidRPr="00FA1BAD">
        <w:rPr>
          <w:rFonts w:ascii="Arial" w:hAnsi="Arial" w:cs="Arial"/>
        </w:rPr>
        <w:t>References</w:t>
      </w:r>
      <w:r w:rsidR="00B62276">
        <w:rPr>
          <w:rFonts w:ascii="Arial" w:hAnsi="Arial" w:cs="Arial"/>
        </w:rPr>
        <w:t xml:space="preserve"> (if necessary)</w:t>
      </w:r>
    </w:p>
    <w:p w14:paraId="6E514DE3" w14:textId="1251FCCF" w:rsidR="004814F3" w:rsidRPr="00FA1BAD" w:rsidRDefault="004814F3" w:rsidP="004814F3">
      <w:pPr>
        <w:pStyle w:val="ListParagraph"/>
        <w:numPr>
          <w:ilvl w:val="0"/>
          <w:numId w:val="21"/>
        </w:numPr>
        <w:tabs>
          <w:tab w:val="left" w:pos="3390"/>
        </w:tabs>
        <w:jc w:val="both"/>
        <w:rPr>
          <w:rFonts w:ascii="Arial" w:hAnsi="Arial" w:cs="Arial"/>
        </w:rPr>
      </w:pPr>
      <w:r w:rsidRPr="00FA1BAD">
        <w:rPr>
          <w:rFonts w:ascii="Arial" w:hAnsi="Arial" w:cs="Arial"/>
        </w:rPr>
        <w:t>Remuneration details</w:t>
      </w:r>
      <w:r>
        <w:rPr>
          <w:rFonts w:ascii="Arial" w:hAnsi="Arial" w:cs="Arial"/>
        </w:rPr>
        <w:t xml:space="preserve">, </w:t>
      </w:r>
      <w:r w:rsidR="00B62276">
        <w:rPr>
          <w:rFonts w:ascii="Arial" w:hAnsi="Arial" w:cs="Arial"/>
        </w:rPr>
        <w:t>(</w:t>
      </w:r>
      <w:r>
        <w:rPr>
          <w:rFonts w:ascii="Arial" w:hAnsi="Arial" w:cs="Arial"/>
        </w:rPr>
        <w:t>where necessary</w:t>
      </w:r>
      <w:r w:rsidR="00B62276">
        <w:rPr>
          <w:rFonts w:ascii="Arial" w:hAnsi="Arial" w:cs="Arial"/>
        </w:rPr>
        <w:t>)</w:t>
      </w:r>
    </w:p>
    <w:p w14:paraId="0B030BFF" w14:textId="682D4B34" w:rsidR="004814F3" w:rsidRDefault="004814F3" w:rsidP="004814F3">
      <w:pPr>
        <w:pStyle w:val="ListParagraph"/>
        <w:numPr>
          <w:ilvl w:val="0"/>
          <w:numId w:val="21"/>
        </w:numPr>
        <w:tabs>
          <w:tab w:val="left" w:pos="3390"/>
        </w:tabs>
        <w:jc w:val="both"/>
        <w:rPr>
          <w:rFonts w:ascii="Arial" w:hAnsi="Arial" w:cs="Arial"/>
        </w:rPr>
      </w:pPr>
      <w:r w:rsidRPr="00FA1BAD">
        <w:rPr>
          <w:rFonts w:ascii="Arial" w:hAnsi="Arial" w:cs="Arial"/>
        </w:rPr>
        <w:t xml:space="preserve">DBS </w:t>
      </w:r>
      <w:r w:rsidR="00B62276">
        <w:rPr>
          <w:rFonts w:ascii="Arial" w:hAnsi="Arial" w:cs="Arial"/>
        </w:rPr>
        <w:t xml:space="preserve">/ evidence of identity </w:t>
      </w:r>
      <w:r w:rsidRPr="00FA1BAD">
        <w:rPr>
          <w:rFonts w:ascii="Arial" w:hAnsi="Arial" w:cs="Arial"/>
        </w:rPr>
        <w:t>checks</w:t>
      </w:r>
    </w:p>
    <w:p w14:paraId="0FB0EAAA" w14:textId="77777777" w:rsidR="004814F3" w:rsidRDefault="004814F3" w:rsidP="004814F3">
      <w:pPr>
        <w:jc w:val="both"/>
        <w:rPr>
          <w:rFonts w:cs="Arial"/>
          <w:b/>
          <w:color w:val="000000" w:themeColor="text1"/>
        </w:rPr>
      </w:pPr>
    </w:p>
    <w:p w14:paraId="38DC6928" w14:textId="4C8B8EAC" w:rsidR="004814F3" w:rsidRPr="0049529B" w:rsidRDefault="004814F3" w:rsidP="0049529B">
      <w:pPr>
        <w:jc w:val="both"/>
        <w:rPr>
          <w:rFonts w:cs="Arial"/>
          <w:b/>
          <w:color w:val="000000" w:themeColor="text1"/>
        </w:rPr>
      </w:pPr>
      <w:r w:rsidRPr="00FA1BAD">
        <w:rPr>
          <w:rFonts w:cs="Arial"/>
          <w:b/>
          <w:color w:val="000000" w:themeColor="text1"/>
        </w:rPr>
        <w:t xml:space="preserve">Will your personal data be sought from third parties? </w:t>
      </w:r>
    </w:p>
    <w:p w14:paraId="7ABAFEDE" w14:textId="77777777" w:rsidR="004814F3" w:rsidRDefault="004814F3" w:rsidP="004814F3">
      <w:pPr>
        <w:tabs>
          <w:tab w:val="left" w:pos="3390"/>
        </w:tabs>
        <w:spacing w:line="276" w:lineRule="auto"/>
        <w:jc w:val="both"/>
        <w:rPr>
          <w:rFonts w:cs="Arial"/>
          <w:color w:val="000000" w:themeColor="text1"/>
        </w:rPr>
      </w:pPr>
    </w:p>
    <w:p w14:paraId="72D07498" w14:textId="77777777" w:rsidR="004814F3" w:rsidRDefault="004814F3" w:rsidP="004814F3">
      <w:pPr>
        <w:tabs>
          <w:tab w:val="left" w:pos="3390"/>
        </w:tabs>
        <w:spacing w:line="276" w:lineRule="auto"/>
        <w:jc w:val="both"/>
        <w:rPr>
          <w:rFonts w:cs="Arial"/>
          <w:color w:val="000000" w:themeColor="text1"/>
        </w:rPr>
      </w:pPr>
      <w:r>
        <w:rPr>
          <w:rFonts w:cs="Arial"/>
          <w:color w:val="000000" w:themeColor="text1"/>
        </w:rPr>
        <w:t>Personal data is only sought from the data subject. No third parties will be contacted to obtain personal data pertaining to volunteers without the data subject’s consent.</w:t>
      </w:r>
    </w:p>
    <w:p w14:paraId="4215E547" w14:textId="77777777" w:rsidR="004814F3" w:rsidRDefault="004814F3" w:rsidP="004814F3">
      <w:pPr>
        <w:tabs>
          <w:tab w:val="left" w:pos="3390"/>
        </w:tabs>
        <w:spacing w:line="276" w:lineRule="auto"/>
        <w:rPr>
          <w:rFonts w:cs="Arial"/>
          <w:color w:val="000000" w:themeColor="text1"/>
        </w:rPr>
      </w:pPr>
    </w:p>
    <w:p w14:paraId="69D1A107" w14:textId="20ED2A7D" w:rsidR="004814F3" w:rsidRDefault="004814F3" w:rsidP="0049529B">
      <w:pPr>
        <w:tabs>
          <w:tab w:val="left" w:pos="3390"/>
        </w:tabs>
        <w:spacing w:line="276" w:lineRule="auto"/>
        <w:jc w:val="both"/>
        <w:rPr>
          <w:rFonts w:cs="Arial"/>
        </w:rPr>
      </w:pPr>
      <w:r>
        <w:rPr>
          <w:rFonts w:cs="Arial"/>
        </w:rPr>
        <w:t xml:space="preserve">Volunteers’ personal data may be obtained and processed from third parties where the law requires the school to do so, e.g. for the purpose of DBS checks. </w:t>
      </w:r>
    </w:p>
    <w:p w14:paraId="7F43BF84" w14:textId="77777777" w:rsidR="00B62276" w:rsidRDefault="00B62276" w:rsidP="0049529B">
      <w:pPr>
        <w:tabs>
          <w:tab w:val="left" w:pos="3390"/>
        </w:tabs>
        <w:spacing w:line="276" w:lineRule="auto"/>
        <w:jc w:val="both"/>
        <w:rPr>
          <w:rFonts w:cs="Arial"/>
          <w:b/>
          <w:u w:val="single"/>
        </w:rPr>
      </w:pPr>
    </w:p>
    <w:p w14:paraId="4D33CF39" w14:textId="77777777" w:rsidR="004814F3" w:rsidRDefault="004814F3" w:rsidP="004814F3">
      <w:pPr>
        <w:tabs>
          <w:tab w:val="left" w:pos="3390"/>
        </w:tabs>
        <w:rPr>
          <w:rFonts w:cs="Arial"/>
          <w:b/>
        </w:rPr>
      </w:pPr>
      <w:r>
        <w:rPr>
          <w:rFonts w:cs="Arial"/>
          <w:b/>
        </w:rPr>
        <w:t>How is your information shared?</w:t>
      </w:r>
    </w:p>
    <w:p w14:paraId="57A1A81B" w14:textId="68A72051" w:rsidR="004814F3" w:rsidRDefault="0049529B" w:rsidP="004814F3">
      <w:pPr>
        <w:tabs>
          <w:tab w:val="left" w:pos="3390"/>
        </w:tabs>
        <w:spacing w:before="120" w:after="120" w:line="276" w:lineRule="auto"/>
        <w:jc w:val="both"/>
        <w:rPr>
          <w:rFonts w:cs="Arial"/>
        </w:rPr>
      </w:pPr>
      <w:r w:rsidRPr="004814F3">
        <w:rPr>
          <w:rFonts w:cs="Arial"/>
          <w:b/>
        </w:rPr>
        <w:t>Holly Park</w:t>
      </w:r>
      <w:r w:rsidRPr="004814F3">
        <w:rPr>
          <w:rFonts w:cs="Arial"/>
        </w:rPr>
        <w:t xml:space="preserve"> </w:t>
      </w:r>
      <w:r w:rsidR="004814F3">
        <w:rPr>
          <w:rFonts w:cs="Arial"/>
        </w:rPr>
        <w:t xml:space="preserve">will not share your personal information with any third parties without your consent, unless the law allows us to do so. </w:t>
      </w:r>
    </w:p>
    <w:p w14:paraId="6FBAEAF3" w14:textId="77777777" w:rsidR="004814F3" w:rsidRDefault="004814F3" w:rsidP="004814F3">
      <w:pPr>
        <w:tabs>
          <w:tab w:val="left" w:pos="3390"/>
        </w:tabs>
        <w:spacing w:line="276" w:lineRule="auto"/>
        <w:jc w:val="both"/>
        <w:rPr>
          <w:rFonts w:cs="Arial"/>
        </w:rPr>
      </w:pPr>
    </w:p>
    <w:p w14:paraId="6697FEB7" w14:textId="77777777" w:rsidR="0049529B" w:rsidRDefault="0049529B" w:rsidP="004814F3">
      <w:pPr>
        <w:tabs>
          <w:tab w:val="left" w:pos="3390"/>
        </w:tabs>
        <w:spacing w:line="276" w:lineRule="auto"/>
        <w:rPr>
          <w:rFonts w:cs="Arial"/>
          <w:b/>
        </w:rPr>
      </w:pPr>
    </w:p>
    <w:p w14:paraId="7013AF62" w14:textId="77777777" w:rsidR="0049529B" w:rsidRDefault="0049529B" w:rsidP="004814F3">
      <w:pPr>
        <w:tabs>
          <w:tab w:val="left" w:pos="3390"/>
        </w:tabs>
        <w:spacing w:line="276" w:lineRule="auto"/>
        <w:rPr>
          <w:rFonts w:cs="Arial"/>
          <w:b/>
        </w:rPr>
      </w:pPr>
    </w:p>
    <w:p w14:paraId="70D44FA1" w14:textId="77777777" w:rsidR="004814F3" w:rsidRPr="000D0C48" w:rsidRDefault="004814F3" w:rsidP="004814F3">
      <w:pPr>
        <w:tabs>
          <w:tab w:val="left" w:pos="3390"/>
        </w:tabs>
        <w:spacing w:line="276" w:lineRule="auto"/>
        <w:rPr>
          <w:rFonts w:cs="Arial"/>
          <w:b/>
          <w:u w:val="single"/>
        </w:rPr>
      </w:pPr>
      <w:r w:rsidRPr="000D0C48">
        <w:rPr>
          <w:rFonts w:cs="Arial"/>
          <w:b/>
          <w:u w:val="single"/>
        </w:rPr>
        <w:t>How long is your data retained for?</w:t>
      </w:r>
    </w:p>
    <w:p w14:paraId="1BFFCE26" w14:textId="77777777" w:rsidR="004814F3" w:rsidRDefault="004814F3" w:rsidP="004814F3">
      <w:pPr>
        <w:tabs>
          <w:tab w:val="left" w:pos="3390"/>
        </w:tabs>
        <w:spacing w:line="276" w:lineRule="auto"/>
        <w:rPr>
          <w:rFonts w:cs="Arial"/>
          <w:b/>
        </w:rPr>
      </w:pPr>
    </w:p>
    <w:p w14:paraId="3F94489E" w14:textId="7DDE61AC" w:rsidR="004814F3" w:rsidRDefault="004814F3" w:rsidP="004814F3">
      <w:pPr>
        <w:tabs>
          <w:tab w:val="left" w:pos="3390"/>
        </w:tabs>
        <w:spacing w:line="276" w:lineRule="auto"/>
        <w:rPr>
          <w:rFonts w:cs="Arial"/>
        </w:rPr>
      </w:pPr>
      <w:r>
        <w:rPr>
          <w:rFonts w:cs="Arial"/>
        </w:rPr>
        <w:t xml:space="preserve">Personal data is retained in line with </w:t>
      </w:r>
      <w:r w:rsidR="0049529B" w:rsidRPr="004814F3">
        <w:rPr>
          <w:rFonts w:cs="Arial"/>
          <w:b/>
        </w:rPr>
        <w:t xml:space="preserve">Holly </w:t>
      </w:r>
      <w:r w:rsidR="000D0C48" w:rsidRPr="004814F3">
        <w:rPr>
          <w:rFonts w:cs="Arial"/>
          <w:b/>
        </w:rPr>
        <w:t>Park</w:t>
      </w:r>
      <w:r w:rsidR="000D0C48" w:rsidRPr="004814F3">
        <w:rPr>
          <w:rFonts w:cs="Arial"/>
        </w:rPr>
        <w:t>‘s</w:t>
      </w:r>
      <w:r w:rsidR="0049529B">
        <w:rPr>
          <w:rFonts w:cs="Arial"/>
        </w:rPr>
        <w:t xml:space="preserve"> </w:t>
      </w:r>
      <w:r w:rsidRPr="0049529B">
        <w:rPr>
          <w:rFonts w:cs="Arial"/>
        </w:rPr>
        <w:t>GDPR Records Management Policy</w:t>
      </w:r>
      <w:r>
        <w:rPr>
          <w:rFonts w:cs="Arial"/>
        </w:rPr>
        <w:t>.</w:t>
      </w:r>
    </w:p>
    <w:p w14:paraId="36B2B3CF" w14:textId="77777777" w:rsidR="004814F3" w:rsidRDefault="004814F3" w:rsidP="004814F3">
      <w:pPr>
        <w:tabs>
          <w:tab w:val="left" w:pos="3390"/>
        </w:tabs>
        <w:spacing w:line="276" w:lineRule="auto"/>
        <w:rPr>
          <w:rFonts w:cs="Arial"/>
        </w:rPr>
      </w:pPr>
    </w:p>
    <w:p w14:paraId="00A8E0F3" w14:textId="77777777" w:rsidR="004814F3" w:rsidRDefault="004814F3" w:rsidP="004814F3">
      <w:pPr>
        <w:tabs>
          <w:tab w:val="left" w:pos="3390"/>
        </w:tabs>
        <w:spacing w:line="276" w:lineRule="auto"/>
        <w:jc w:val="both"/>
        <w:rPr>
          <w:rFonts w:cs="Arial"/>
        </w:rPr>
      </w:pPr>
      <w:r>
        <w:rPr>
          <w:rFonts w:cs="Arial"/>
        </w:rPr>
        <w:t xml:space="preserve">Personal information may be retained for varying periods of time depending on the nature of the information; you will be informed on how long your data will be obtained by the school. </w:t>
      </w:r>
      <w:r>
        <w:rPr>
          <w:rFonts w:cs="Arial"/>
        </w:rPr>
        <w:lastRenderedPageBreak/>
        <w:t>Data will only be retained for as long as is necessary to fulfil the purposes for which it was processed, and will not be retained indefinitely if there is no such reason for it to be.</w:t>
      </w:r>
    </w:p>
    <w:p w14:paraId="69CA6819" w14:textId="77777777" w:rsidR="004814F3" w:rsidRDefault="004814F3" w:rsidP="004814F3">
      <w:pPr>
        <w:tabs>
          <w:tab w:val="left" w:pos="3390"/>
        </w:tabs>
        <w:spacing w:line="276" w:lineRule="auto"/>
        <w:rPr>
          <w:rFonts w:cs="Arial"/>
        </w:rPr>
      </w:pPr>
    </w:p>
    <w:p w14:paraId="15086C2A" w14:textId="77777777" w:rsidR="004814F3" w:rsidRDefault="004814F3" w:rsidP="004814F3">
      <w:pPr>
        <w:tabs>
          <w:tab w:val="left" w:pos="3390"/>
        </w:tabs>
        <w:spacing w:line="276" w:lineRule="auto"/>
        <w:jc w:val="both"/>
        <w:rPr>
          <w:rFonts w:cs="Arial"/>
        </w:rPr>
      </w:pPr>
      <w:r>
        <w:rPr>
          <w:rFonts w:cs="Arial"/>
        </w:rPr>
        <w:t xml:space="preserve">Once your data has served its purpose, it will be disposed of in line with the procedure outlined in the school’s </w:t>
      </w:r>
      <w:r w:rsidRPr="0049529B">
        <w:rPr>
          <w:rFonts w:cs="Arial"/>
        </w:rPr>
        <w:t>GDPR Compliant Records Management Policy</w:t>
      </w:r>
      <w:r>
        <w:rPr>
          <w:rFonts w:cs="Arial"/>
        </w:rPr>
        <w:t>.</w:t>
      </w:r>
    </w:p>
    <w:p w14:paraId="7F2A4778" w14:textId="77777777" w:rsidR="004814F3" w:rsidRDefault="004814F3" w:rsidP="004814F3">
      <w:pPr>
        <w:tabs>
          <w:tab w:val="left" w:pos="3390"/>
        </w:tabs>
        <w:spacing w:line="276" w:lineRule="auto"/>
        <w:jc w:val="both"/>
        <w:rPr>
          <w:rFonts w:cs="Arial"/>
        </w:rPr>
      </w:pPr>
    </w:p>
    <w:p w14:paraId="1404B9FC" w14:textId="77777777" w:rsidR="004814F3" w:rsidRDefault="004814F3" w:rsidP="004814F3">
      <w:pPr>
        <w:tabs>
          <w:tab w:val="left" w:pos="3390"/>
        </w:tabs>
        <w:spacing w:line="276" w:lineRule="auto"/>
        <w:jc w:val="both"/>
        <w:rPr>
          <w:rFonts w:cs="Arial"/>
        </w:rPr>
      </w:pPr>
      <w:r>
        <w:rPr>
          <w:rFonts w:cs="Arial"/>
        </w:rPr>
        <w:t xml:space="preserve">If you require further information regarding the retention of data, and the periods for which your personal data is held for, please download our </w:t>
      </w:r>
      <w:r w:rsidRPr="0049529B">
        <w:rPr>
          <w:rFonts w:cs="Arial"/>
        </w:rPr>
        <w:t xml:space="preserve">GDPR Compliant </w:t>
      </w:r>
      <w:r w:rsidRPr="0049529B">
        <w:t>Records Management Policy from the school website or contact our DPO for a copy</w:t>
      </w:r>
      <w:r>
        <w:rPr>
          <w:rFonts w:cs="Arial"/>
        </w:rPr>
        <w:t>.</w:t>
      </w:r>
    </w:p>
    <w:p w14:paraId="145FC7E6" w14:textId="77777777" w:rsidR="004814F3" w:rsidRDefault="004814F3" w:rsidP="004814F3">
      <w:pPr>
        <w:tabs>
          <w:tab w:val="left" w:pos="3390"/>
        </w:tabs>
        <w:spacing w:line="276" w:lineRule="auto"/>
        <w:jc w:val="both"/>
        <w:rPr>
          <w:rFonts w:cs="Arial"/>
        </w:rPr>
      </w:pPr>
    </w:p>
    <w:p w14:paraId="398483BE" w14:textId="77777777" w:rsidR="004814F3" w:rsidRPr="000D0C48" w:rsidRDefault="004814F3" w:rsidP="004814F3">
      <w:pPr>
        <w:tabs>
          <w:tab w:val="left" w:pos="3390"/>
        </w:tabs>
        <w:rPr>
          <w:rFonts w:cs="Arial"/>
          <w:b/>
          <w:color w:val="000000" w:themeColor="text1"/>
          <w:u w:val="single"/>
        </w:rPr>
      </w:pPr>
      <w:r w:rsidRPr="000D0C48">
        <w:rPr>
          <w:rFonts w:cs="Arial"/>
          <w:b/>
          <w:color w:val="000000" w:themeColor="text1"/>
          <w:u w:val="single"/>
        </w:rPr>
        <w:t>What are your rights?</w:t>
      </w:r>
    </w:p>
    <w:p w14:paraId="2BBEEAEA" w14:textId="77777777" w:rsidR="004814F3" w:rsidRDefault="004814F3" w:rsidP="004814F3">
      <w:pPr>
        <w:tabs>
          <w:tab w:val="left" w:pos="3390"/>
        </w:tabs>
        <w:rPr>
          <w:rFonts w:cs="Arial"/>
          <w:b/>
          <w:color w:val="000000" w:themeColor="text1"/>
        </w:rPr>
      </w:pPr>
    </w:p>
    <w:p w14:paraId="5646D325" w14:textId="77777777" w:rsidR="004814F3" w:rsidRDefault="004814F3" w:rsidP="004814F3">
      <w:pPr>
        <w:tabs>
          <w:tab w:val="left" w:pos="3390"/>
        </w:tabs>
        <w:jc w:val="both"/>
        <w:rPr>
          <w:rFonts w:cs="Arial"/>
          <w:color w:val="000000" w:themeColor="text1"/>
        </w:rPr>
      </w:pPr>
      <w:r>
        <w:rPr>
          <w:rFonts w:cs="Arial"/>
          <w:color w:val="000000" w:themeColor="text1"/>
        </w:rPr>
        <w:t>As the data subject, you have specific rights to the processing of your data.</w:t>
      </w:r>
    </w:p>
    <w:p w14:paraId="761F1EDC" w14:textId="77777777" w:rsidR="004814F3" w:rsidRDefault="004814F3" w:rsidP="004814F3">
      <w:pPr>
        <w:tabs>
          <w:tab w:val="left" w:pos="3390"/>
        </w:tabs>
        <w:jc w:val="both"/>
        <w:rPr>
          <w:rFonts w:cs="Arial"/>
          <w:color w:val="000000" w:themeColor="text1"/>
        </w:rPr>
      </w:pPr>
    </w:p>
    <w:p w14:paraId="22EFD7C2" w14:textId="77777777" w:rsidR="004814F3" w:rsidRDefault="004814F3" w:rsidP="004814F3">
      <w:pPr>
        <w:tabs>
          <w:tab w:val="left" w:pos="3390"/>
        </w:tabs>
        <w:jc w:val="both"/>
        <w:rPr>
          <w:rFonts w:cs="Arial"/>
          <w:color w:val="000000" w:themeColor="text1"/>
        </w:rPr>
      </w:pPr>
      <w:r>
        <w:rPr>
          <w:rFonts w:cs="Arial"/>
          <w:color w:val="000000" w:themeColor="text1"/>
        </w:rPr>
        <w:t>You have a legal right to:</w:t>
      </w:r>
    </w:p>
    <w:p w14:paraId="6634EE4A" w14:textId="77777777" w:rsidR="004814F3" w:rsidRDefault="004814F3" w:rsidP="004814F3">
      <w:pPr>
        <w:tabs>
          <w:tab w:val="left" w:pos="3390"/>
        </w:tabs>
        <w:jc w:val="both"/>
        <w:rPr>
          <w:rFonts w:cs="Arial"/>
          <w:color w:val="000000" w:themeColor="text1"/>
        </w:rPr>
      </w:pPr>
    </w:p>
    <w:p w14:paraId="17A66B4C" w14:textId="357CAFD1" w:rsidR="004814F3" w:rsidRDefault="004814F3" w:rsidP="004814F3">
      <w:pPr>
        <w:pStyle w:val="ListParagraph"/>
        <w:numPr>
          <w:ilvl w:val="0"/>
          <w:numId w:val="24"/>
        </w:numPr>
        <w:tabs>
          <w:tab w:val="left" w:pos="3390"/>
        </w:tabs>
        <w:jc w:val="both"/>
        <w:rPr>
          <w:rFonts w:ascii="Arial" w:hAnsi="Arial" w:cs="Arial"/>
          <w:color w:val="000000" w:themeColor="text1"/>
        </w:rPr>
      </w:pPr>
      <w:r>
        <w:rPr>
          <w:rFonts w:ascii="Arial" w:hAnsi="Arial" w:cs="Arial"/>
          <w:color w:val="000000" w:themeColor="text1"/>
        </w:rPr>
        <w:t xml:space="preserve">Request access to the personal data that </w:t>
      </w:r>
      <w:r w:rsidR="0049529B" w:rsidRPr="004814F3">
        <w:rPr>
          <w:rFonts w:cs="Arial"/>
          <w:b/>
        </w:rPr>
        <w:t>Holly Park</w:t>
      </w:r>
      <w:r w:rsidR="0049529B" w:rsidRPr="004814F3">
        <w:rPr>
          <w:rFonts w:cs="Arial"/>
        </w:rPr>
        <w:t xml:space="preserve"> </w:t>
      </w:r>
      <w:r>
        <w:rPr>
          <w:rFonts w:ascii="Arial" w:hAnsi="Arial" w:cs="Arial"/>
          <w:color w:val="000000" w:themeColor="text1"/>
        </w:rPr>
        <w:t>holds.</w:t>
      </w:r>
    </w:p>
    <w:p w14:paraId="666EF0FD" w14:textId="77777777" w:rsidR="004814F3" w:rsidRDefault="004814F3" w:rsidP="004814F3">
      <w:pPr>
        <w:pStyle w:val="ListParagraph"/>
        <w:numPr>
          <w:ilvl w:val="0"/>
          <w:numId w:val="24"/>
        </w:numPr>
        <w:tabs>
          <w:tab w:val="left" w:pos="3390"/>
        </w:tabs>
        <w:jc w:val="both"/>
        <w:rPr>
          <w:rFonts w:ascii="Arial" w:hAnsi="Arial" w:cs="Arial"/>
          <w:color w:val="000000" w:themeColor="text1"/>
        </w:rPr>
      </w:pPr>
      <w:r>
        <w:rPr>
          <w:rFonts w:ascii="Arial" w:hAnsi="Arial" w:cs="Arial"/>
          <w:color w:val="000000" w:themeColor="text1"/>
        </w:rPr>
        <w:t>Request that your personal data is amended.</w:t>
      </w:r>
    </w:p>
    <w:p w14:paraId="49200475" w14:textId="77777777" w:rsidR="004814F3" w:rsidRDefault="004814F3" w:rsidP="004814F3">
      <w:pPr>
        <w:pStyle w:val="ListParagraph"/>
        <w:numPr>
          <w:ilvl w:val="0"/>
          <w:numId w:val="24"/>
        </w:numPr>
        <w:tabs>
          <w:tab w:val="left" w:pos="3390"/>
        </w:tabs>
        <w:jc w:val="both"/>
        <w:rPr>
          <w:rFonts w:ascii="Arial" w:hAnsi="Arial" w:cs="Arial"/>
          <w:color w:val="000000" w:themeColor="text1"/>
        </w:rPr>
      </w:pPr>
      <w:r>
        <w:rPr>
          <w:rFonts w:ascii="Arial" w:hAnsi="Arial" w:cs="Arial"/>
          <w:color w:val="000000" w:themeColor="text1"/>
        </w:rPr>
        <w:t>Request that your personal data is erased.</w:t>
      </w:r>
    </w:p>
    <w:p w14:paraId="6C57E194" w14:textId="77777777" w:rsidR="004814F3" w:rsidRDefault="004814F3" w:rsidP="004814F3">
      <w:pPr>
        <w:pStyle w:val="ListParagraph"/>
        <w:numPr>
          <w:ilvl w:val="0"/>
          <w:numId w:val="24"/>
        </w:numPr>
        <w:tabs>
          <w:tab w:val="left" w:pos="3390"/>
        </w:tabs>
        <w:jc w:val="both"/>
        <w:rPr>
          <w:rFonts w:ascii="Arial" w:hAnsi="Arial" w:cs="Arial"/>
          <w:color w:val="000000" w:themeColor="text1"/>
        </w:rPr>
      </w:pPr>
      <w:r>
        <w:rPr>
          <w:rFonts w:ascii="Arial" w:hAnsi="Arial" w:cs="Arial"/>
          <w:color w:val="000000" w:themeColor="text1"/>
        </w:rPr>
        <w:t>Request that the processing of your data is restricted.</w:t>
      </w:r>
    </w:p>
    <w:p w14:paraId="0275EC3F" w14:textId="77777777" w:rsidR="004814F3" w:rsidRDefault="004814F3" w:rsidP="004814F3">
      <w:pPr>
        <w:pStyle w:val="ListParagraph"/>
        <w:numPr>
          <w:ilvl w:val="0"/>
          <w:numId w:val="24"/>
        </w:numPr>
        <w:tabs>
          <w:tab w:val="left" w:pos="3390"/>
        </w:tabs>
        <w:jc w:val="both"/>
        <w:rPr>
          <w:rFonts w:ascii="Arial" w:hAnsi="Arial" w:cs="Arial"/>
          <w:color w:val="000000" w:themeColor="text1"/>
        </w:rPr>
      </w:pPr>
      <w:r>
        <w:rPr>
          <w:rFonts w:ascii="Arial" w:hAnsi="Arial" w:cs="Arial"/>
          <w:color w:val="000000" w:themeColor="text1"/>
        </w:rPr>
        <w:t xml:space="preserve">Request to </w:t>
      </w:r>
      <w:r>
        <w:rPr>
          <w:rFonts w:ascii="Arial" w:hAnsi="Arial" w:cs="Arial"/>
          <w:color w:val="000000"/>
          <w:szCs w:val="23"/>
          <w:shd w:val="clear" w:color="auto" w:fill="FFFFFF"/>
        </w:rPr>
        <w:t>obtain and reuse your personal data for your own purposes across different services.</w:t>
      </w:r>
    </w:p>
    <w:p w14:paraId="00F4DB92" w14:textId="77777777" w:rsidR="004814F3" w:rsidRDefault="004814F3" w:rsidP="004814F3">
      <w:pPr>
        <w:pStyle w:val="ListParagraph"/>
        <w:numPr>
          <w:ilvl w:val="0"/>
          <w:numId w:val="24"/>
        </w:numPr>
        <w:tabs>
          <w:tab w:val="left" w:pos="3390"/>
        </w:tabs>
        <w:jc w:val="both"/>
        <w:rPr>
          <w:rFonts w:ascii="Arial" w:hAnsi="Arial" w:cs="Arial"/>
          <w:color w:val="000000" w:themeColor="text1"/>
        </w:rPr>
      </w:pPr>
      <w:r>
        <w:rPr>
          <w:rFonts w:ascii="Arial" w:hAnsi="Arial" w:cs="Arial"/>
          <w:color w:val="000000" w:themeColor="text1"/>
        </w:rPr>
        <w:t>Object to your consent being obtained.</w:t>
      </w:r>
    </w:p>
    <w:p w14:paraId="4C9829BC" w14:textId="77777777" w:rsidR="004814F3" w:rsidRDefault="004814F3" w:rsidP="004814F3">
      <w:pPr>
        <w:pStyle w:val="ListParagraph"/>
        <w:numPr>
          <w:ilvl w:val="0"/>
          <w:numId w:val="24"/>
        </w:numPr>
        <w:tabs>
          <w:tab w:val="left" w:pos="3390"/>
        </w:tabs>
        <w:jc w:val="both"/>
        <w:rPr>
          <w:rFonts w:ascii="Arial" w:hAnsi="Arial" w:cs="Arial"/>
          <w:color w:val="000000" w:themeColor="text1"/>
          <w:sz w:val="20"/>
        </w:rPr>
      </w:pPr>
      <w:r>
        <w:rPr>
          <w:rFonts w:ascii="Arial" w:hAnsi="Arial" w:cs="Arial"/>
          <w:color w:val="000000" w:themeColor="text1"/>
        </w:rPr>
        <w:t xml:space="preserve">Request that your personal data is collected using </w:t>
      </w:r>
      <w:r>
        <w:rPr>
          <w:rFonts w:ascii="Arial" w:hAnsi="Arial" w:cs="Arial"/>
          <w:color w:val="000000"/>
          <w:szCs w:val="23"/>
          <w:shd w:val="clear" w:color="auto" w:fill="FFFFFF"/>
        </w:rPr>
        <w:t>automated processing.</w:t>
      </w:r>
    </w:p>
    <w:p w14:paraId="0485FCE4" w14:textId="0B71B660" w:rsidR="004814F3" w:rsidRDefault="004814F3" w:rsidP="004814F3">
      <w:pPr>
        <w:tabs>
          <w:tab w:val="left" w:pos="3390"/>
        </w:tabs>
        <w:spacing w:line="276" w:lineRule="auto"/>
        <w:jc w:val="both"/>
        <w:rPr>
          <w:rFonts w:cs="Arial"/>
          <w:color w:val="000000" w:themeColor="text1"/>
        </w:rPr>
      </w:pPr>
      <w:r>
        <w:rPr>
          <w:rFonts w:cs="Arial"/>
          <w:color w:val="000000" w:themeColor="text1"/>
        </w:rPr>
        <w:t xml:space="preserve">Where the processing of your data is based on your explicit consent, you have the right to withdraw this consent at any time. This will not affect any personal data that has been processed prior to withdrawing consent. </w:t>
      </w:r>
    </w:p>
    <w:p w14:paraId="23437745" w14:textId="77777777" w:rsidR="004814F3" w:rsidRDefault="004814F3" w:rsidP="004814F3">
      <w:pPr>
        <w:tabs>
          <w:tab w:val="left" w:pos="3390"/>
        </w:tabs>
        <w:spacing w:line="276" w:lineRule="auto"/>
        <w:jc w:val="both"/>
        <w:rPr>
          <w:rFonts w:cs="Arial"/>
          <w:color w:val="000000" w:themeColor="text1"/>
        </w:rPr>
      </w:pPr>
    </w:p>
    <w:p w14:paraId="6E434DA2" w14:textId="3567B503" w:rsidR="004814F3" w:rsidRPr="00B3068E" w:rsidRDefault="004814F3" w:rsidP="004814F3">
      <w:pPr>
        <w:tabs>
          <w:tab w:val="left" w:pos="3390"/>
        </w:tabs>
        <w:spacing w:line="276" w:lineRule="auto"/>
        <w:jc w:val="both"/>
        <w:rPr>
          <w:rFonts w:cs="Arial"/>
          <w:color w:val="000000" w:themeColor="text1"/>
        </w:rPr>
      </w:pPr>
      <w:r>
        <w:rPr>
          <w:rFonts w:cs="Arial"/>
          <w:color w:val="000000" w:themeColor="text1"/>
        </w:rPr>
        <w:t xml:space="preserve">You also have the right to lodge a complaint with the ICO in relation to how </w:t>
      </w:r>
      <w:r w:rsidR="0049529B" w:rsidRPr="004814F3">
        <w:rPr>
          <w:rFonts w:cs="Arial"/>
          <w:b/>
        </w:rPr>
        <w:t>Holly Park</w:t>
      </w:r>
      <w:r w:rsidR="0049529B" w:rsidRPr="004814F3">
        <w:rPr>
          <w:rFonts w:cs="Arial"/>
        </w:rPr>
        <w:t xml:space="preserve"> </w:t>
      </w:r>
      <w:r>
        <w:rPr>
          <w:rFonts w:cs="Arial"/>
          <w:color w:val="000000" w:themeColor="text1"/>
        </w:rPr>
        <w:t xml:space="preserve">processes your personal data. If you wish to make a complaint to the ICO, you can do so on the ICO’s website or call their helpline on </w:t>
      </w:r>
      <w:r>
        <w:rPr>
          <w:rFonts w:cs="Arial"/>
          <w:color w:val="000000"/>
          <w:shd w:val="clear" w:color="auto" w:fill="FFFFFF"/>
        </w:rPr>
        <w:t>0303 123 1113.</w:t>
      </w:r>
    </w:p>
    <w:p w14:paraId="27062934" w14:textId="77777777" w:rsidR="004814F3" w:rsidRDefault="004814F3" w:rsidP="004814F3">
      <w:pPr>
        <w:tabs>
          <w:tab w:val="left" w:pos="3390"/>
        </w:tabs>
        <w:spacing w:line="276" w:lineRule="auto"/>
        <w:jc w:val="both"/>
        <w:rPr>
          <w:rFonts w:cs="Arial"/>
          <w:b/>
          <w:color w:val="000000" w:themeColor="text1"/>
        </w:rPr>
      </w:pPr>
    </w:p>
    <w:p w14:paraId="32677234" w14:textId="77777777" w:rsidR="004814F3" w:rsidRDefault="004814F3" w:rsidP="004814F3">
      <w:pPr>
        <w:tabs>
          <w:tab w:val="left" w:pos="3390"/>
        </w:tabs>
        <w:spacing w:line="276" w:lineRule="auto"/>
        <w:jc w:val="both"/>
        <w:rPr>
          <w:rFonts w:cs="Arial"/>
          <w:b/>
          <w:color w:val="000000" w:themeColor="text1"/>
        </w:rPr>
      </w:pPr>
    </w:p>
    <w:p w14:paraId="5B07C5F7" w14:textId="77777777" w:rsidR="004814F3" w:rsidRDefault="004814F3" w:rsidP="004814F3">
      <w:pPr>
        <w:tabs>
          <w:tab w:val="left" w:pos="3390"/>
        </w:tabs>
        <w:spacing w:line="276" w:lineRule="auto"/>
        <w:jc w:val="both"/>
        <w:rPr>
          <w:rFonts w:cs="Arial"/>
          <w:b/>
          <w:color w:val="000000" w:themeColor="text1"/>
        </w:rPr>
      </w:pPr>
    </w:p>
    <w:p w14:paraId="5442874B" w14:textId="77777777" w:rsidR="004814F3" w:rsidRPr="000D0C48" w:rsidRDefault="004814F3" w:rsidP="004814F3">
      <w:pPr>
        <w:tabs>
          <w:tab w:val="left" w:pos="3390"/>
        </w:tabs>
        <w:spacing w:line="276" w:lineRule="auto"/>
        <w:jc w:val="both"/>
        <w:rPr>
          <w:rFonts w:cs="Arial"/>
          <w:b/>
          <w:color w:val="000000" w:themeColor="text1"/>
          <w:u w:val="single"/>
        </w:rPr>
      </w:pPr>
      <w:r w:rsidRPr="000D0C48">
        <w:rPr>
          <w:rFonts w:cs="Arial"/>
          <w:b/>
          <w:color w:val="000000" w:themeColor="text1"/>
          <w:u w:val="single"/>
        </w:rPr>
        <w:t>How can you find out more information?</w:t>
      </w:r>
    </w:p>
    <w:p w14:paraId="174D3E09" w14:textId="77777777" w:rsidR="004814F3" w:rsidRDefault="004814F3" w:rsidP="004814F3">
      <w:pPr>
        <w:tabs>
          <w:tab w:val="left" w:pos="3390"/>
        </w:tabs>
        <w:spacing w:line="276" w:lineRule="auto"/>
        <w:jc w:val="both"/>
        <w:rPr>
          <w:rFonts w:cs="Arial"/>
          <w:b/>
          <w:color w:val="000000" w:themeColor="text1"/>
        </w:rPr>
      </w:pPr>
    </w:p>
    <w:p w14:paraId="0951A76E" w14:textId="3E3C3AF0" w:rsidR="004814F3" w:rsidRPr="0049529B" w:rsidRDefault="004814F3" w:rsidP="004814F3">
      <w:pPr>
        <w:tabs>
          <w:tab w:val="left" w:pos="3390"/>
        </w:tabs>
        <w:spacing w:line="276" w:lineRule="auto"/>
        <w:rPr>
          <w:rFonts w:cs="Arial"/>
        </w:rPr>
      </w:pPr>
      <w:r>
        <w:rPr>
          <w:rFonts w:cs="Arial"/>
        </w:rPr>
        <w:t xml:space="preserve">If you require further information about how we </w:t>
      </w:r>
      <w:r>
        <w:rPr>
          <w:rFonts w:cs="Arial"/>
          <w:color w:val="000000" w:themeColor="text1"/>
        </w:rPr>
        <w:t xml:space="preserve">store and use your personal data, please visit our website, or download our </w:t>
      </w:r>
      <w:hyperlink r:id="rId10" w:history="1">
        <w:r w:rsidRPr="0049529B">
          <w:rPr>
            <w:rStyle w:val="Hyperlink"/>
            <w:rFonts w:cs="Arial"/>
            <w:color w:val="auto"/>
            <w:u w:val="none"/>
          </w:rPr>
          <w:t>GDPR Data Protection Policy</w:t>
        </w:r>
      </w:hyperlink>
      <w:r w:rsidRPr="0049529B">
        <w:rPr>
          <w:rFonts w:cs="Arial"/>
        </w:rPr>
        <w:t xml:space="preserve"> and </w:t>
      </w:r>
      <w:hyperlink r:id="rId11" w:history="1">
        <w:r w:rsidRPr="0049529B">
          <w:rPr>
            <w:rStyle w:val="Hyperlink"/>
            <w:rFonts w:cs="Arial"/>
            <w:color w:val="auto"/>
            <w:u w:val="none"/>
          </w:rPr>
          <w:t>GDPR Compliant Records Management Policy</w:t>
        </w:r>
      </w:hyperlink>
      <w:r w:rsidRPr="0049529B">
        <w:rPr>
          <w:rFonts w:cs="Arial"/>
        </w:rPr>
        <w:t>.</w:t>
      </w:r>
    </w:p>
    <w:p w14:paraId="1C90D75E" w14:textId="77777777" w:rsidR="004814F3" w:rsidRPr="000B7F1A" w:rsidRDefault="004814F3" w:rsidP="004814F3">
      <w:pPr>
        <w:jc w:val="both"/>
        <w:rPr>
          <w:b/>
        </w:rPr>
      </w:pPr>
    </w:p>
    <w:p w14:paraId="44C63791" w14:textId="77777777" w:rsidR="0049529B" w:rsidRDefault="0049529B" w:rsidP="004814F3">
      <w:pPr>
        <w:tabs>
          <w:tab w:val="left" w:pos="3390"/>
        </w:tabs>
        <w:spacing w:line="276" w:lineRule="auto"/>
        <w:jc w:val="both"/>
        <w:rPr>
          <w:rFonts w:cs="Arial"/>
          <w:b/>
          <w:color w:val="000000" w:themeColor="text1"/>
        </w:rPr>
      </w:pPr>
    </w:p>
    <w:p w14:paraId="65172A41" w14:textId="77777777" w:rsidR="00B62276" w:rsidRDefault="00B62276" w:rsidP="004814F3">
      <w:pPr>
        <w:tabs>
          <w:tab w:val="left" w:pos="3390"/>
        </w:tabs>
        <w:spacing w:line="276" w:lineRule="auto"/>
        <w:jc w:val="both"/>
        <w:rPr>
          <w:rFonts w:cs="Arial"/>
          <w:b/>
          <w:color w:val="000000" w:themeColor="text1"/>
        </w:rPr>
      </w:pPr>
    </w:p>
    <w:p w14:paraId="44BCF0D4" w14:textId="77777777" w:rsidR="00B62276" w:rsidRDefault="00B62276" w:rsidP="004814F3">
      <w:pPr>
        <w:tabs>
          <w:tab w:val="left" w:pos="3390"/>
        </w:tabs>
        <w:spacing w:line="276" w:lineRule="auto"/>
        <w:jc w:val="both"/>
        <w:rPr>
          <w:rFonts w:cs="Arial"/>
          <w:b/>
          <w:color w:val="000000" w:themeColor="text1"/>
        </w:rPr>
      </w:pPr>
    </w:p>
    <w:p w14:paraId="1F6FE077" w14:textId="77777777" w:rsidR="00B62276" w:rsidRDefault="00B62276" w:rsidP="004814F3">
      <w:pPr>
        <w:tabs>
          <w:tab w:val="left" w:pos="3390"/>
        </w:tabs>
        <w:spacing w:line="276" w:lineRule="auto"/>
        <w:jc w:val="both"/>
        <w:rPr>
          <w:rFonts w:cs="Arial"/>
          <w:b/>
          <w:color w:val="000000" w:themeColor="text1"/>
        </w:rPr>
      </w:pPr>
    </w:p>
    <w:p w14:paraId="2202FAD7" w14:textId="77777777" w:rsidR="00B62276" w:rsidRDefault="00B62276" w:rsidP="004814F3">
      <w:pPr>
        <w:tabs>
          <w:tab w:val="left" w:pos="3390"/>
        </w:tabs>
        <w:spacing w:line="276" w:lineRule="auto"/>
        <w:jc w:val="both"/>
        <w:rPr>
          <w:rFonts w:cs="Arial"/>
          <w:b/>
          <w:color w:val="000000" w:themeColor="text1"/>
        </w:rPr>
      </w:pPr>
    </w:p>
    <w:p w14:paraId="5E8E8EDC" w14:textId="163B31AC" w:rsidR="002A6F98" w:rsidRDefault="002A6F98" w:rsidP="004814F3">
      <w:pPr>
        <w:tabs>
          <w:tab w:val="left" w:pos="3390"/>
        </w:tabs>
        <w:spacing w:line="276" w:lineRule="auto"/>
        <w:jc w:val="both"/>
        <w:rPr>
          <w:rFonts w:cs="Arial"/>
          <w:b/>
          <w:color w:val="000000" w:themeColor="text1"/>
        </w:rPr>
      </w:pPr>
    </w:p>
    <w:p w14:paraId="1E0B7AF2" w14:textId="77777777" w:rsidR="002A6F98" w:rsidRDefault="002A6F98" w:rsidP="004814F3">
      <w:pPr>
        <w:tabs>
          <w:tab w:val="left" w:pos="3390"/>
        </w:tabs>
        <w:spacing w:line="276" w:lineRule="auto"/>
        <w:jc w:val="both"/>
        <w:rPr>
          <w:rFonts w:cs="Arial"/>
          <w:b/>
          <w:color w:val="000000" w:themeColor="text1"/>
        </w:rPr>
      </w:pPr>
      <w:bookmarkStart w:id="0" w:name="_GoBack"/>
      <w:bookmarkEnd w:id="0"/>
    </w:p>
    <w:sectPr w:rsidR="002A6F98" w:rsidSect="00615FD3">
      <w:headerReference w:type="first" r:id="rId12"/>
      <w:pgSz w:w="11906" w:h="16838"/>
      <w:pgMar w:top="1103" w:right="1440" w:bottom="1560" w:left="1440"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0B6861" w15:done="0"/>
  <w15:commentEx w15:paraId="217C59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0B6861" w16cid:durableId="1DC2BC2C"/>
  <w16cid:commentId w16cid:paraId="217C5984" w16cid:durableId="1DC2BC7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F03E09" w14:textId="77777777" w:rsidR="00EC0EBF" w:rsidRDefault="00EC0EBF" w:rsidP="00920131">
      <w:r>
        <w:separator/>
      </w:r>
    </w:p>
  </w:endnote>
  <w:endnote w:type="continuationSeparator" w:id="0">
    <w:p w14:paraId="6EC8B72D" w14:textId="77777777" w:rsidR="00EC0EBF" w:rsidRDefault="00EC0EBF"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E98DD" w14:textId="77777777" w:rsidR="00EC0EBF" w:rsidRDefault="00EC0EBF" w:rsidP="00920131">
      <w:r>
        <w:separator/>
      </w:r>
    </w:p>
  </w:footnote>
  <w:footnote w:type="continuationSeparator" w:id="0">
    <w:p w14:paraId="1A68D65A" w14:textId="77777777" w:rsidR="00EC0EBF" w:rsidRDefault="00EC0EBF" w:rsidP="00920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454E9" w14:textId="70187169" w:rsidR="005E585A" w:rsidRDefault="00750A3F">
    <w:pPr>
      <w:pStyle w:val="Header"/>
    </w:pPr>
    <w:r>
      <w:rPr>
        <w:noProof/>
        <w:lang w:eastAsia="en-GB"/>
      </w:rPr>
      <w:drawing>
        <wp:inline distT="0" distB="0" distL="0" distR="0" wp14:anchorId="74C3B99C" wp14:editId="2809249A">
          <wp:extent cx="819302" cy="79049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wlarge.gif"/>
                  <pic:cNvPicPr/>
                </pic:nvPicPr>
                <pic:blipFill>
                  <a:blip r:embed="rId1">
                    <a:extLst>
                      <a:ext uri="{28A0092B-C50C-407E-A947-70E740481C1C}">
                        <a14:useLocalDpi xmlns:a14="http://schemas.microsoft.com/office/drawing/2010/main" val="0"/>
                      </a:ext>
                    </a:extLst>
                  </a:blip>
                  <a:stretch>
                    <a:fillRect/>
                  </a:stretch>
                </pic:blipFill>
                <pic:spPr>
                  <a:xfrm>
                    <a:off x="0" y="0"/>
                    <a:ext cx="820185" cy="7913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891A4E"/>
    <w:multiLevelType w:val="hybridMultilevel"/>
    <w:tmpl w:val="C0C853D4"/>
    <w:lvl w:ilvl="0" w:tplc="81A8A8A4">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88F7F50"/>
    <w:multiLevelType w:val="hybridMultilevel"/>
    <w:tmpl w:val="C4FA1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5F3F70"/>
    <w:multiLevelType w:val="hybridMultilevel"/>
    <w:tmpl w:val="C3504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FA47E5"/>
    <w:multiLevelType w:val="hybridMultilevel"/>
    <w:tmpl w:val="41A484AA"/>
    <w:lvl w:ilvl="0" w:tplc="CC42BCA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6261F1"/>
    <w:multiLevelType w:val="hybridMultilevel"/>
    <w:tmpl w:val="811A6184"/>
    <w:lvl w:ilvl="0" w:tplc="DB8293A4">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954A96"/>
    <w:multiLevelType w:val="hybridMultilevel"/>
    <w:tmpl w:val="3552E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35636D"/>
    <w:multiLevelType w:val="hybridMultilevel"/>
    <w:tmpl w:val="C9707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CE2563"/>
    <w:multiLevelType w:val="hybridMultilevel"/>
    <w:tmpl w:val="57D01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2A5E0A77"/>
    <w:multiLevelType w:val="hybridMultilevel"/>
    <w:tmpl w:val="5B38C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5FB22B3"/>
    <w:multiLevelType w:val="hybridMultilevel"/>
    <w:tmpl w:val="62946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546212"/>
    <w:multiLevelType w:val="hybridMultilevel"/>
    <w:tmpl w:val="D1E4B09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nsid w:val="46EA4A75"/>
    <w:multiLevelType w:val="hybridMultilevel"/>
    <w:tmpl w:val="3B9E9A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nsid w:val="48F514BC"/>
    <w:multiLevelType w:val="hybridMultilevel"/>
    <w:tmpl w:val="2898C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5">
    <w:nsid w:val="54370E53"/>
    <w:multiLevelType w:val="hybridMultilevel"/>
    <w:tmpl w:val="64AA5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6C4D61"/>
    <w:multiLevelType w:val="hybridMultilevel"/>
    <w:tmpl w:val="7288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FBC0913"/>
    <w:multiLevelType w:val="hybridMultilevel"/>
    <w:tmpl w:val="A824D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DDA1237"/>
    <w:multiLevelType w:val="hybridMultilevel"/>
    <w:tmpl w:val="FFC6F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0B7794F"/>
    <w:multiLevelType w:val="hybridMultilevel"/>
    <w:tmpl w:val="5D2864EA"/>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0">
    <w:nsid w:val="70D56B36"/>
    <w:multiLevelType w:val="hybridMultilevel"/>
    <w:tmpl w:val="A9302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67707B1"/>
    <w:multiLevelType w:val="hybridMultilevel"/>
    <w:tmpl w:val="5F26B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87B6179"/>
    <w:multiLevelType w:val="hybridMultilevel"/>
    <w:tmpl w:val="36D04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D905D79"/>
    <w:multiLevelType w:val="hybridMultilevel"/>
    <w:tmpl w:val="61267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9"/>
  </w:num>
  <w:num w:numId="4">
    <w:abstractNumId w:val="9"/>
  </w:num>
  <w:num w:numId="5">
    <w:abstractNumId w:val="18"/>
  </w:num>
  <w:num w:numId="6">
    <w:abstractNumId w:val="6"/>
  </w:num>
  <w:num w:numId="7">
    <w:abstractNumId w:val="21"/>
  </w:num>
  <w:num w:numId="8">
    <w:abstractNumId w:val="23"/>
  </w:num>
  <w:num w:numId="9">
    <w:abstractNumId w:val="15"/>
  </w:num>
  <w:num w:numId="10">
    <w:abstractNumId w:val="12"/>
  </w:num>
  <w:num w:numId="11">
    <w:abstractNumId w:val="13"/>
  </w:num>
  <w:num w:numId="12">
    <w:abstractNumId w:val="16"/>
  </w:num>
  <w:num w:numId="13">
    <w:abstractNumId w:val="20"/>
  </w:num>
  <w:num w:numId="14">
    <w:abstractNumId w:val="7"/>
  </w:num>
  <w:num w:numId="15">
    <w:abstractNumId w:val="10"/>
  </w:num>
  <w:num w:numId="16">
    <w:abstractNumId w:val="17"/>
  </w:num>
  <w:num w:numId="17">
    <w:abstractNumId w:val="11"/>
  </w:num>
  <w:num w:numId="18">
    <w:abstractNumId w:val="5"/>
  </w:num>
  <w:num w:numId="19">
    <w:abstractNumId w:val="3"/>
  </w:num>
  <w:num w:numId="20">
    <w:abstractNumId w:val="4"/>
  </w:num>
  <w:num w:numId="21">
    <w:abstractNumId w:val="2"/>
  </w:num>
  <w:num w:numId="22">
    <w:abstractNumId w:val="22"/>
  </w:num>
  <w:num w:numId="23">
    <w:abstractNumId w:val="8"/>
  </w:num>
  <w:num w:numId="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ieran Bamford">
    <w15:presenceInfo w15:providerId="AD" w15:userId="S-1-5-21-2439365328-1507038940-3386079844-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rCwNDA2szA2NjU1NLFQ0lEKTi0uzszPAykwrwUABQdxRSwAAAA="/>
  </w:docVars>
  <w:rsids>
    <w:rsidRoot w:val="00920131"/>
    <w:rsid w:val="0000088E"/>
    <w:rsid w:val="00006BCE"/>
    <w:rsid w:val="00023C66"/>
    <w:rsid w:val="000564FE"/>
    <w:rsid w:val="000630F3"/>
    <w:rsid w:val="000914BC"/>
    <w:rsid w:val="000973BE"/>
    <w:rsid w:val="000A61BC"/>
    <w:rsid w:val="000B4A03"/>
    <w:rsid w:val="000C040B"/>
    <w:rsid w:val="000C44DE"/>
    <w:rsid w:val="000D0C48"/>
    <w:rsid w:val="000F3747"/>
    <w:rsid w:val="000F6B9E"/>
    <w:rsid w:val="0011604F"/>
    <w:rsid w:val="00146927"/>
    <w:rsid w:val="0015605A"/>
    <w:rsid w:val="00173E47"/>
    <w:rsid w:val="0019088C"/>
    <w:rsid w:val="001A5DF4"/>
    <w:rsid w:val="001E168F"/>
    <w:rsid w:val="001E5F4A"/>
    <w:rsid w:val="001F37D6"/>
    <w:rsid w:val="001F6341"/>
    <w:rsid w:val="00215002"/>
    <w:rsid w:val="00227D26"/>
    <w:rsid w:val="0023446A"/>
    <w:rsid w:val="00236AFB"/>
    <w:rsid w:val="00277C4F"/>
    <w:rsid w:val="002A64DB"/>
    <w:rsid w:val="002A6F98"/>
    <w:rsid w:val="002C0DB0"/>
    <w:rsid w:val="002C3E2D"/>
    <w:rsid w:val="002C7CDB"/>
    <w:rsid w:val="002D0857"/>
    <w:rsid w:val="002E2E20"/>
    <w:rsid w:val="002F52B0"/>
    <w:rsid w:val="0033567A"/>
    <w:rsid w:val="003378BA"/>
    <w:rsid w:val="00350EAA"/>
    <w:rsid w:val="00350EE1"/>
    <w:rsid w:val="00372E1E"/>
    <w:rsid w:val="003863BA"/>
    <w:rsid w:val="003B0316"/>
    <w:rsid w:val="003B3DDE"/>
    <w:rsid w:val="003B7E6B"/>
    <w:rsid w:val="003F143B"/>
    <w:rsid w:val="00400A91"/>
    <w:rsid w:val="00414D63"/>
    <w:rsid w:val="004361E9"/>
    <w:rsid w:val="00443A64"/>
    <w:rsid w:val="00445955"/>
    <w:rsid w:val="00450D0A"/>
    <w:rsid w:val="0045679E"/>
    <w:rsid w:val="00472B8E"/>
    <w:rsid w:val="00476EC5"/>
    <w:rsid w:val="004814F3"/>
    <w:rsid w:val="00481C1A"/>
    <w:rsid w:val="0049529B"/>
    <w:rsid w:val="004A4763"/>
    <w:rsid w:val="004C6EE5"/>
    <w:rsid w:val="004D62A5"/>
    <w:rsid w:val="004D6799"/>
    <w:rsid w:val="004E0053"/>
    <w:rsid w:val="004E0846"/>
    <w:rsid w:val="004E192C"/>
    <w:rsid w:val="004F0036"/>
    <w:rsid w:val="00511636"/>
    <w:rsid w:val="0053798D"/>
    <w:rsid w:val="0057768E"/>
    <w:rsid w:val="00582006"/>
    <w:rsid w:val="00596D50"/>
    <w:rsid w:val="005D012E"/>
    <w:rsid w:val="005E585A"/>
    <w:rsid w:val="005E7CA6"/>
    <w:rsid w:val="005F4348"/>
    <w:rsid w:val="005F4796"/>
    <w:rsid w:val="006052B1"/>
    <w:rsid w:val="00615FD3"/>
    <w:rsid w:val="00616A15"/>
    <w:rsid w:val="00623112"/>
    <w:rsid w:val="00650CE0"/>
    <w:rsid w:val="00652883"/>
    <w:rsid w:val="00654EC0"/>
    <w:rsid w:val="00665B81"/>
    <w:rsid w:val="006847B6"/>
    <w:rsid w:val="00685064"/>
    <w:rsid w:val="00696B0C"/>
    <w:rsid w:val="006B7B10"/>
    <w:rsid w:val="006C138F"/>
    <w:rsid w:val="006E4C68"/>
    <w:rsid w:val="00705124"/>
    <w:rsid w:val="00741C5B"/>
    <w:rsid w:val="00744D41"/>
    <w:rsid w:val="00750A3F"/>
    <w:rsid w:val="00766C23"/>
    <w:rsid w:val="00794C43"/>
    <w:rsid w:val="00797144"/>
    <w:rsid w:val="007A104C"/>
    <w:rsid w:val="007A47C0"/>
    <w:rsid w:val="007A7980"/>
    <w:rsid w:val="007B11D5"/>
    <w:rsid w:val="007C3126"/>
    <w:rsid w:val="007C55BE"/>
    <w:rsid w:val="007F3940"/>
    <w:rsid w:val="00815FB7"/>
    <w:rsid w:val="008328D8"/>
    <w:rsid w:val="00832AA5"/>
    <w:rsid w:val="00862D54"/>
    <w:rsid w:val="008837E4"/>
    <w:rsid w:val="008A3FC2"/>
    <w:rsid w:val="008C6967"/>
    <w:rsid w:val="008E4D1E"/>
    <w:rsid w:val="008F23A2"/>
    <w:rsid w:val="008F30B5"/>
    <w:rsid w:val="00914122"/>
    <w:rsid w:val="00916183"/>
    <w:rsid w:val="00917CAD"/>
    <w:rsid w:val="00920131"/>
    <w:rsid w:val="00923846"/>
    <w:rsid w:val="00936B2E"/>
    <w:rsid w:val="00940B90"/>
    <w:rsid w:val="00953F03"/>
    <w:rsid w:val="009E575C"/>
    <w:rsid w:val="00A0278C"/>
    <w:rsid w:val="00A10DA8"/>
    <w:rsid w:val="00A244FC"/>
    <w:rsid w:val="00A367DC"/>
    <w:rsid w:val="00A619B3"/>
    <w:rsid w:val="00A71237"/>
    <w:rsid w:val="00AA47F7"/>
    <w:rsid w:val="00AD617C"/>
    <w:rsid w:val="00AF7D5B"/>
    <w:rsid w:val="00B340C3"/>
    <w:rsid w:val="00B54383"/>
    <w:rsid w:val="00B62276"/>
    <w:rsid w:val="00B6342B"/>
    <w:rsid w:val="00B65707"/>
    <w:rsid w:val="00B6650B"/>
    <w:rsid w:val="00B71097"/>
    <w:rsid w:val="00B8186B"/>
    <w:rsid w:val="00B93260"/>
    <w:rsid w:val="00BC638A"/>
    <w:rsid w:val="00BD6508"/>
    <w:rsid w:val="00BE2BDB"/>
    <w:rsid w:val="00BE5001"/>
    <w:rsid w:val="00BF1B01"/>
    <w:rsid w:val="00BF6D73"/>
    <w:rsid w:val="00C134B3"/>
    <w:rsid w:val="00C36AC8"/>
    <w:rsid w:val="00C51F8C"/>
    <w:rsid w:val="00C6013F"/>
    <w:rsid w:val="00C60172"/>
    <w:rsid w:val="00C86DB5"/>
    <w:rsid w:val="00C96378"/>
    <w:rsid w:val="00CA1E21"/>
    <w:rsid w:val="00CB1485"/>
    <w:rsid w:val="00CC23B5"/>
    <w:rsid w:val="00CC550D"/>
    <w:rsid w:val="00CD0B36"/>
    <w:rsid w:val="00CD7F73"/>
    <w:rsid w:val="00D01B28"/>
    <w:rsid w:val="00D1426F"/>
    <w:rsid w:val="00D23AE7"/>
    <w:rsid w:val="00D33306"/>
    <w:rsid w:val="00D47758"/>
    <w:rsid w:val="00D668A5"/>
    <w:rsid w:val="00D920D6"/>
    <w:rsid w:val="00D954EC"/>
    <w:rsid w:val="00D960B7"/>
    <w:rsid w:val="00D962A7"/>
    <w:rsid w:val="00DB6997"/>
    <w:rsid w:val="00DE4CDD"/>
    <w:rsid w:val="00E25F2B"/>
    <w:rsid w:val="00E42546"/>
    <w:rsid w:val="00E527CE"/>
    <w:rsid w:val="00E56B08"/>
    <w:rsid w:val="00E73012"/>
    <w:rsid w:val="00E85A08"/>
    <w:rsid w:val="00E973FD"/>
    <w:rsid w:val="00EB1101"/>
    <w:rsid w:val="00EB5A6A"/>
    <w:rsid w:val="00EC0EBF"/>
    <w:rsid w:val="00EC67D2"/>
    <w:rsid w:val="00ED68BF"/>
    <w:rsid w:val="00EE7057"/>
    <w:rsid w:val="00F020CE"/>
    <w:rsid w:val="00F07834"/>
    <w:rsid w:val="00F107DC"/>
    <w:rsid w:val="00F15698"/>
    <w:rsid w:val="00F4597E"/>
    <w:rsid w:val="00F5273F"/>
    <w:rsid w:val="00F53B3A"/>
    <w:rsid w:val="00F56971"/>
    <w:rsid w:val="00F64704"/>
    <w:rsid w:val="00F67800"/>
    <w:rsid w:val="00F91D5A"/>
    <w:rsid w:val="00FD2D5C"/>
    <w:rsid w:val="00FD6C49"/>
    <w:rsid w:val="00FD7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7819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CE0"/>
    <w:pPr>
      <w:spacing w:after="0" w:line="240"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iPriority w:val="99"/>
    <w:unhideWhenUsed/>
    <w:rsid w:val="00920131"/>
    <w:pPr>
      <w:tabs>
        <w:tab w:val="center" w:pos="4513"/>
        <w:tab w:val="right" w:pos="9026"/>
      </w:tabs>
    </w:pPr>
  </w:style>
  <w:style w:type="character" w:customStyle="1" w:styleId="HeaderChar">
    <w:name w:val="Header Char"/>
    <w:basedOn w:val="DefaultParagraphFont"/>
    <w:link w:val="Header"/>
    <w:uiPriority w:val="99"/>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styleId="FollowedHyperlink">
    <w:name w:val="FollowedHyperlink"/>
    <w:basedOn w:val="DefaultParagraphFont"/>
    <w:uiPriority w:val="99"/>
    <w:semiHidden/>
    <w:unhideWhenUsed/>
    <w:rsid w:val="00BE2BDB"/>
    <w:rPr>
      <w:color w:val="7030A0" w:themeColor="followedHyperlink"/>
      <w:u w:val="single"/>
    </w:rPr>
  </w:style>
  <w:style w:type="character" w:styleId="CommentReference">
    <w:name w:val="annotation reference"/>
    <w:basedOn w:val="DefaultParagraphFont"/>
    <w:uiPriority w:val="99"/>
    <w:semiHidden/>
    <w:unhideWhenUsed/>
    <w:rsid w:val="0015605A"/>
    <w:rPr>
      <w:sz w:val="16"/>
      <w:szCs w:val="16"/>
    </w:rPr>
  </w:style>
  <w:style w:type="paragraph" w:styleId="CommentText">
    <w:name w:val="annotation text"/>
    <w:basedOn w:val="Normal"/>
    <w:link w:val="CommentTextChar"/>
    <w:uiPriority w:val="99"/>
    <w:semiHidden/>
    <w:unhideWhenUsed/>
    <w:rsid w:val="0015605A"/>
    <w:rPr>
      <w:sz w:val="20"/>
      <w:szCs w:val="20"/>
    </w:rPr>
  </w:style>
  <w:style w:type="character" w:customStyle="1" w:styleId="CommentTextChar">
    <w:name w:val="Comment Text Char"/>
    <w:basedOn w:val="DefaultParagraphFont"/>
    <w:link w:val="CommentText"/>
    <w:uiPriority w:val="99"/>
    <w:semiHidden/>
    <w:rsid w:val="0015605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15605A"/>
    <w:rPr>
      <w:b/>
      <w:bCs/>
    </w:rPr>
  </w:style>
  <w:style w:type="character" w:customStyle="1" w:styleId="CommentSubjectChar">
    <w:name w:val="Comment Subject Char"/>
    <w:basedOn w:val="CommentTextChar"/>
    <w:link w:val="CommentSubject"/>
    <w:uiPriority w:val="99"/>
    <w:semiHidden/>
    <w:rsid w:val="0015605A"/>
    <w:rPr>
      <w:rFonts w:ascii="Arial" w:eastAsiaTheme="minorEastAsia" w:hAnsi="Arial"/>
      <w:b/>
      <w:bCs/>
      <w:sz w:val="20"/>
      <w:szCs w:val="20"/>
    </w:rPr>
  </w:style>
  <w:style w:type="table" w:styleId="TableGrid">
    <w:name w:val="Table Grid"/>
    <w:basedOn w:val="TableNormal"/>
    <w:uiPriority w:val="59"/>
    <w:unhideWhenUsed/>
    <w:rsid w:val="00615F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E192C"/>
    <w:pPr>
      <w:spacing w:after="0" w:line="240" w:lineRule="auto"/>
    </w:pPr>
    <w:rPr>
      <w:rFonts w:ascii="Arial" w:eastAsiaTheme="minorEastAsia"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CE0"/>
    <w:pPr>
      <w:spacing w:after="0" w:line="240" w:lineRule="auto"/>
    </w:pPr>
    <w:rPr>
      <w:rFonts w:ascii="Arial" w:eastAsiaTheme="minorEastAsia"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iPriority w:val="99"/>
    <w:unhideWhenUsed/>
    <w:rsid w:val="00920131"/>
    <w:pPr>
      <w:tabs>
        <w:tab w:val="center" w:pos="4513"/>
        <w:tab w:val="right" w:pos="9026"/>
      </w:tabs>
    </w:pPr>
  </w:style>
  <w:style w:type="character" w:customStyle="1" w:styleId="HeaderChar">
    <w:name w:val="Header Char"/>
    <w:basedOn w:val="DefaultParagraphFont"/>
    <w:link w:val="Header"/>
    <w:uiPriority w:val="99"/>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styleId="FollowedHyperlink">
    <w:name w:val="FollowedHyperlink"/>
    <w:basedOn w:val="DefaultParagraphFont"/>
    <w:uiPriority w:val="99"/>
    <w:semiHidden/>
    <w:unhideWhenUsed/>
    <w:rsid w:val="00BE2BDB"/>
    <w:rPr>
      <w:color w:val="7030A0" w:themeColor="followedHyperlink"/>
      <w:u w:val="single"/>
    </w:rPr>
  </w:style>
  <w:style w:type="character" w:styleId="CommentReference">
    <w:name w:val="annotation reference"/>
    <w:basedOn w:val="DefaultParagraphFont"/>
    <w:uiPriority w:val="99"/>
    <w:semiHidden/>
    <w:unhideWhenUsed/>
    <w:rsid w:val="0015605A"/>
    <w:rPr>
      <w:sz w:val="16"/>
      <w:szCs w:val="16"/>
    </w:rPr>
  </w:style>
  <w:style w:type="paragraph" w:styleId="CommentText">
    <w:name w:val="annotation text"/>
    <w:basedOn w:val="Normal"/>
    <w:link w:val="CommentTextChar"/>
    <w:uiPriority w:val="99"/>
    <w:semiHidden/>
    <w:unhideWhenUsed/>
    <w:rsid w:val="0015605A"/>
    <w:rPr>
      <w:sz w:val="20"/>
      <w:szCs w:val="20"/>
    </w:rPr>
  </w:style>
  <w:style w:type="character" w:customStyle="1" w:styleId="CommentTextChar">
    <w:name w:val="Comment Text Char"/>
    <w:basedOn w:val="DefaultParagraphFont"/>
    <w:link w:val="CommentText"/>
    <w:uiPriority w:val="99"/>
    <w:semiHidden/>
    <w:rsid w:val="0015605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15605A"/>
    <w:rPr>
      <w:b/>
      <w:bCs/>
    </w:rPr>
  </w:style>
  <w:style w:type="character" w:customStyle="1" w:styleId="CommentSubjectChar">
    <w:name w:val="Comment Subject Char"/>
    <w:basedOn w:val="CommentTextChar"/>
    <w:link w:val="CommentSubject"/>
    <w:uiPriority w:val="99"/>
    <w:semiHidden/>
    <w:rsid w:val="0015605A"/>
    <w:rPr>
      <w:rFonts w:ascii="Arial" w:eastAsiaTheme="minorEastAsia" w:hAnsi="Arial"/>
      <w:b/>
      <w:bCs/>
      <w:sz w:val="20"/>
      <w:szCs w:val="20"/>
    </w:rPr>
  </w:style>
  <w:style w:type="table" w:styleId="TableGrid">
    <w:name w:val="Table Grid"/>
    <w:basedOn w:val="TableNormal"/>
    <w:uiPriority w:val="59"/>
    <w:unhideWhenUsed/>
    <w:rsid w:val="00615F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4E192C"/>
    <w:pPr>
      <w:spacing w:after="0" w:line="240" w:lineRule="auto"/>
    </w:pPr>
    <w:rPr>
      <w:rFonts w:ascii="Arial" w:eastAsiaTheme="minorEastAsia"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491810">
      <w:bodyDiv w:val="1"/>
      <w:marLeft w:val="0"/>
      <w:marRight w:val="0"/>
      <w:marTop w:val="0"/>
      <w:marBottom w:val="0"/>
      <w:divBdr>
        <w:top w:val="none" w:sz="0" w:space="0" w:color="auto"/>
        <w:left w:val="none" w:sz="0" w:space="0" w:color="auto"/>
        <w:bottom w:val="none" w:sz="0" w:space="0" w:color="auto"/>
        <w:right w:val="none" w:sz="0" w:space="0" w:color="auto"/>
      </w:divBdr>
      <w:divsChild>
        <w:div w:id="796679499">
          <w:marLeft w:val="0"/>
          <w:marRight w:val="0"/>
          <w:marTop w:val="0"/>
          <w:marBottom w:val="0"/>
          <w:divBdr>
            <w:top w:val="none" w:sz="0" w:space="0" w:color="auto"/>
            <w:left w:val="none" w:sz="0" w:space="0" w:color="auto"/>
            <w:bottom w:val="none" w:sz="0" w:space="0" w:color="auto"/>
            <w:right w:val="none" w:sz="0" w:space="0" w:color="auto"/>
          </w:divBdr>
        </w:div>
        <w:div w:id="499199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heschoolbus.net/article/gdpr-compliant-records-management-policy/5481" TargetMode="External"/><Relationship Id="rId5" Type="http://schemas.openxmlformats.org/officeDocument/2006/relationships/settings" Target="settings.xml"/><Relationship Id="rId10" Type="http://schemas.openxmlformats.org/officeDocument/2006/relationships/hyperlink" Target="https://www.theschoolbus.net/article/gdpr-data-protection-policy/4575" TargetMode="External"/><Relationship Id="rId4" Type="http://schemas.microsoft.com/office/2007/relationships/stylesWithEffects" Target="stylesWithEffects.xml"/><Relationship Id="rId9" Type="http://schemas.openxmlformats.org/officeDocument/2006/relationships/hyperlink" Target="mailto:gdpr@turniton.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TheSchoolBus">
      <a:dk1>
        <a:srgbClr val="000000"/>
      </a:dk1>
      <a:lt1>
        <a:srgbClr val="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3F583-F745-4903-A050-D1B675085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John Maxwell</cp:lastModifiedBy>
  <cp:revision>9</cp:revision>
  <dcterms:created xsi:type="dcterms:W3CDTF">2018-04-19T13:48:00Z</dcterms:created>
  <dcterms:modified xsi:type="dcterms:W3CDTF">2018-05-24T09:14:00Z</dcterms:modified>
</cp:coreProperties>
</file>