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44CC" w14:textId="77777777" w:rsidR="00615E00" w:rsidRDefault="00615E00" w:rsidP="008D4012">
      <w:pPr>
        <w:jc w:val="center"/>
        <w:rPr>
          <w:rFonts w:ascii="Arial" w:hAnsi="Arial" w:cs="Arial"/>
          <w:b/>
          <w:sz w:val="24"/>
          <w:szCs w:val="24"/>
        </w:rPr>
      </w:pPr>
      <w:r w:rsidRPr="00200A6E">
        <w:rPr>
          <w:rFonts w:ascii="Arial" w:hAnsi="Arial" w:cs="Arial"/>
          <w:b/>
          <w:sz w:val="24"/>
          <w:szCs w:val="24"/>
        </w:rPr>
        <w:t xml:space="preserve">Holly Park School – </w:t>
      </w:r>
      <w:r>
        <w:rPr>
          <w:rFonts w:ascii="Arial" w:hAnsi="Arial" w:cs="Arial"/>
          <w:b/>
          <w:sz w:val="24"/>
          <w:szCs w:val="24"/>
          <w:u w:val="single"/>
        </w:rPr>
        <w:t>Achievement</w:t>
      </w:r>
      <w:r w:rsidRPr="00200A6E">
        <w:rPr>
          <w:rFonts w:ascii="Arial" w:hAnsi="Arial" w:cs="Arial"/>
          <w:b/>
          <w:sz w:val="24"/>
          <w:szCs w:val="24"/>
          <w:u w:val="single"/>
        </w:rPr>
        <w:t xml:space="preserve"> Committee Meeting Minutes</w:t>
      </w:r>
      <w:r w:rsidRPr="00200A6E">
        <w:rPr>
          <w:rFonts w:ascii="Arial" w:hAnsi="Arial" w:cs="Arial"/>
          <w:b/>
          <w:sz w:val="24"/>
          <w:szCs w:val="24"/>
        </w:rPr>
        <w:tab/>
      </w:r>
    </w:p>
    <w:p w14:paraId="003E12BA" w14:textId="77777777" w:rsidR="00615E00" w:rsidRDefault="00615E00" w:rsidP="008D4012">
      <w:pPr>
        <w:jc w:val="center"/>
        <w:rPr>
          <w:rFonts w:ascii="Arial" w:hAnsi="Arial" w:cs="Arial"/>
          <w:b/>
          <w:sz w:val="24"/>
          <w:szCs w:val="24"/>
        </w:rPr>
      </w:pPr>
      <w:r w:rsidRPr="00200A6E">
        <w:rPr>
          <w:rFonts w:ascii="Arial" w:hAnsi="Arial" w:cs="Arial"/>
          <w:b/>
          <w:sz w:val="24"/>
          <w:szCs w:val="24"/>
        </w:rPr>
        <w:tab/>
      </w:r>
      <w:r w:rsidRPr="00200A6E">
        <w:rPr>
          <w:rFonts w:ascii="Arial" w:hAnsi="Arial" w:cs="Arial"/>
          <w:b/>
          <w:sz w:val="24"/>
          <w:szCs w:val="24"/>
        </w:rPr>
        <w:tab/>
      </w:r>
      <w:r>
        <w:rPr>
          <w:rFonts w:ascii="Arial" w:hAnsi="Arial" w:cs="Arial"/>
          <w:b/>
          <w:sz w:val="24"/>
          <w:szCs w:val="24"/>
        </w:rPr>
        <w:t xml:space="preserve">Monday </w:t>
      </w:r>
      <w:r w:rsidR="00914D38">
        <w:rPr>
          <w:rFonts w:ascii="Arial" w:hAnsi="Arial" w:cs="Arial"/>
          <w:b/>
          <w:sz w:val="24"/>
          <w:szCs w:val="24"/>
        </w:rPr>
        <w:t>25t</w:t>
      </w:r>
      <w:r w:rsidRPr="00A74523">
        <w:rPr>
          <w:rFonts w:ascii="Arial" w:hAnsi="Arial" w:cs="Arial"/>
          <w:b/>
          <w:sz w:val="24"/>
          <w:szCs w:val="24"/>
          <w:vertAlign w:val="superscript"/>
        </w:rPr>
        <w:t>h</w:t>
      </w:r>
      <w:r>
        <w:rPr>
          <w:rFonts w:ascii="Arial" w:hAnsi="Arial" w:cs="Arial"/>
          <w:b/>
          <w:sz w:val="24"/>
          <w:szCs w:val="24"/>
        </w:rPr>
        <w:t xml:space="preserve"> September</w:t>
      </w:r>
    </w:p>
    <w:p w14:paraId="686125C6" w14:textId="77777777" w:rsidR="00615E00" w:rsidRDefault="00615E00" w:rsidP="008D4012">
      <w:pPr>
        <w:jc w:val="center"/>
        <w:rPr>
          <w:rFonts w:ascii="Arial" w:hAnsi="Arial" w:cs="Arial"/>
          <w:b/>
          <w:sz w:val="24"/>
          <w:szCs w:val="24"/>
        </w:rPr>
      </w:pPr>
    </w:p>
    <w:p w14:paraId="71F307F7" w14:textId="7354CA95" w:rsidR="00914D38" w:rsidRDefault="00615E00" w:rsidP="00116E96">
      <w:pPr>
        <w:tabs>
          <w:tab w:val="left" w:pos="2500"/>
        </w:tabs>
        <w:rPr>
          <w:rFonts w:ascii="Arial" w:hAnsi="Arial" w:cs="Arial"/>
        </w:rPr>
      </w:pPr>
      <w:r>
        <w:rPr>
          <w:rFonts w:ascii="Arial" w:hAnsi="Arial" w:cs="Arial"/>
        </w:rPr>
        <w:t>P</w:t>
      </w:r>
      <w:r w:rsidRPr="00200A6E">
        <w:rPr>
          <w:rFonts w:ascii="Arial" w:hAnsi="Arial" w:cs="Arial"/>
        </w:rPr>
        <w:t>resent:-Governors</w:t>
      </w:r>
      <w:r>
        <w:rPr>
          <w:rFonts w:ascii="Arial" w:hAnsi="Arial" w:cs="Arial"/>
        </w:rPr>
        <w:t xml:space="preserve">: </w:t>
      </w:r>
      <w:r w:rsidR="00116E96">
        <w:rPr>
          <w:rFonts w:ascii="Arial" w:hAnsi="Arial" w:cs="Arial"/>
        </w:rPr>
        <w:tab/>
        <w:t xml:space="preserve">Ann Pelham, </w:t>
      </w:r>
      <w:r w:rsidR="00CD44FC">
        <w:rPr>
          <w:rFonts w:ascii="Arial" w:hAnsi="Arial" w:cs="Arial"/>
        </w:rPr>
        <w:t>Kate Tress</w:t>
      </w:r>
      <w:r w:rsidR="00116E96">
        <w:rPr>
          <w:rStyle w:val="Strong"/>
          <w:rFonts w:ascii="Arial" w:hAnsi="Arial" w:cs="Arial"/>
          <w:b w:val="0"/>
          <w:color w:val="333333"/>
          <w:lang w:val="en-US"/>
        </w:rPr>
        <w:t xml:space="preserve">, </w:t>
      </w:r>
      <w:r w:rsidR="00116E96">
        <w:rPr>
          <w:rFonts w:ascii="Arial" w:hAnsi="Arial" w:cs="Arial"/>
        </w:rPr>
        <w:t xml:space="preserve">Fiona </w:t>
      </w:r>
      <w:proofErr w:type="spellStart"/>
      <w:r w:rsidR="00116E96">
        <w:rPr>
          <w:rFonts w:ascii="Arial" w:hAnsi="Arial" w:cs="Arial"/>
        </w:rPr>
        <w:t>Vettiankal</w:t>
      </w:r>
      <w:proofErr w:type="spellEnd"/>
      <w:r w:rsidR="00116E96">
        <w:rPr>
          <w:rFonts w:ascii="Arial" w:hAnsi="Arial" w:cs="Arial"/>
        </w:rPr>
        <w:t>,</w:t>
      </w:r>
      <w:r w:rsidR="00116E96">
        <w:rPr>
          <w:rStyle w:val="Strong"/>
          <w:rFonts w:ascii="Arial" w:hAnsi="Arial" w:cs="Arial"/>
          <w:b w:val="0"/>
          <w:color w:val="333333"/>
          <w:lang w:val="en-US"/>
        </w:rPr>
        <w:t xml:space="preserve"> </w:t>
      </w:r>
      <w:proofErr w:type="gramStart"/>
      <w:r w:rsidR="00116E96">
        <w:rPr>
          <w:rStyle w:val="Strong"/>
          <w:rFonts w:ascii="Arial" w:hAnsi="Arial" w:cs="Arial"/>
          <w:b w:val="0"/>
          <w:color w:val="333333"/>
          <w:lang w:val="en-US"/>
        </w:rPr>
        <w:t>Hedley</w:t>
      </w:r>
      <w:proofErr w:type="gramEnd"/>
      <w:r w:rsidR="00116E96">
        <w:rPr>
          <w:rStyle w:val="Strong"/>
          <w:rFonts w:ascii="Arial" w:hAnsi="Arial" w:cs="Arial"/>
          <w:b w:val="0"/>
          <w:color w:val="333333"/>
          <w:lang w:val="en-US"/>
        </w:rPr>
        <w:t xml:space="preserve"> </w:t>
      </w:r>
      <w:proofErr w:type="spellStart"/>
      <w:r w:rsidR="00116E96">
        <w:rPr>
          <w:rStyle w:val="Strong"/>
          <w:rFonts w:ascii="Arial" w:hAnsi="Arial" w:cs="Arial"/>
          <w:b w:val="0"/>
          <w:color w:val="333333"/>
          <w:lang w:val="en-US"/>
        </w:rPr>
        <w:t>Dindoyal</w:t>
      </w:r>
      <w:proofErr w:type="spellEnd"/>
    </w:p>
    <w:p w14:paraId="138575E9" w14:textId="176473FF" w:rsidR="00615E00" w:rsidRPr="00200A6E" w:rsidRDefault="00615E00" w:rsidP="00A62FD2">
      <w:pPr>
        <w:rPr>
          <w:rFonts w:ascii="Arial" w:hAnsi="Arial" w:cs="Arial"/>
        </w:rPr>
      </w:pPr>
      <w:r>
        <w:rPr>
          <w:rFonts w:ascii="Arial" w:hAnsi="Arial" w:cs="Arial"/>
        </w:rPr>
        <w:t xml:space="preserve">In attendance: Ann Pelham, Sally Thomas, </w:t>
      </w:r>
      <w:r w:rsidR="00116E96">
        <w:rPr>
          <w:rFonts w:ascii="Arial" w:hAnsi="Arial" w:cs="Arial"/>
        </w:rPr>
        <w:t>Maria Michael</w:t>
      </w:r>
    </w:p>
    <w:p w14:paraId="020923C5" w14:textId="77777777" w:rsidR="00615E00" w:rsidRPr="00200A6E" w:rsidRDefault="00615E00" w:rsidP="00200A6E">
      <w:pPr>
        <w:rPr>
          <w:rFonts w:ascii="Arial" w:hAnsi="Arial" w:cs="Arial"/>
        </w:rPr>
      </w:pPr>
      <w:r w:rsidRPr="00200A6E">
        <w:rPr>
          <w:rFonts w:ascii="Arial" w:hAnsi="Arial" w:cs="Arial"/>
        </w:rPr>
        <w:t xml:space="preserve">Apologies: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8640"/>
        <w:gridCol w:w="2682"/>
      </w:tblGrid>
      <w:tr w:rsidR="00615E00" w:rsidRPr="00200A6E" w14:paraId="6F12D12E" w14:textId="77777777" w:rsidTr="00BE1561">
        <w:tc>
          <w:tcPr>
            <w:tcW w:w="3528" w:type="dxa"/>
          </w:tcPr>
          <w:p w14:paraId="33ADF1EB" w14:textId="77777777" w:rsidR="00615E00" w:rsidRPr="00200A6E" w:rsidRDefault="00615E00" w:rsidP="001574D6">
            <w:pPr>
              <w:spacing w:after="0" w:line="240" w:lineRule="auto"/>
              <w:jc w:val="center"/>
              <w:rPr>
                <w:rFonts w:ascii="Arial" w:hAnsi="Arial" w:cs="Arial"/>
                <w:b/>
                <w:sz w:val="24"/>
                <w:szCs w:val="24"/>
              </w:rPr>
            </w:pPr>
            <w:r w:rsidRPr="00200A6E">
              <w:rPr>
                <w:rFonts w:ascii="Arial" w:hAnsi="Arial" w:cs="Arial"/>
                <w:b/>
                <w:sz w:val="24"/>
                <w:szCs w:val="24"/>
              </w:rPr>
              <w:t>AGENDA ITEMS</w:t>
            </w:r>
          </w:p>
        </w:tc>
        <w:tc>
          <w:tcPr>
            <w:tcW w:w="8640" w:type="dxa"/>
          </w:tcPr>
          <w:p w14:paraId="33268470" w14:textId="77777777" w:rsidR="00615E00" w:rsidRPr="00200A6E" w:rsidRDefault="00615E00" w:rsidP="001574D6">
            <w:pPr>
              <w:spacing w:after="0" w:line="240" w:lineRule="auto"/>
              <w:jc w:val="center"/>
              <w:rPr>
                <w:rFonts w:ascii="Arial" w:hAnsi="Arial" w:cs="Arial"/>
                <w:b/>
              </w:rPr>
            </w:pPr>
            <w:r w:rsidRPr="00200A6E">
              <w:rPr>
                <w:rFonts w:ascii="Arial" w:hAnsi="Arial" w:cs="Arial"/>
                <w:b/>
              </w:rPr>
              <w:t>KEY DISCUSSION POINTS</w:t>
            </w:r>
          </w:p>
        </w:tc>
        <w:tc>
          <w:tcPr>
            <w:tcW w:w="2682" w:type="dxa"/>
          </w:tcPr>
          <w:p w14:paraId="67B392C7" w14:textId="77777777" w:rsidR="00615E00" w:rsidRPr="00200A6E" w:rsidRDefault="00615E00" w:rsidP="001574D6">
            <w:pPr>
              <w:spacing w:after="0" w:line="240" w:lineRule="auto"/>
              <w:jc w:val="center"/>
              <w:rPr>
                <w:rFonts w:ascii="Arial" w:hAnsi="Arial" w:cs="Arial"/>
                <w:b/>
              </w:rPr>
            </w:pPr>
            <w:r w:rsidRPr="00200A6E">
              <w:rPr>
                <w:rFonts w:ascii="Arial" w:hAnsi="Arial" w:cs="Arial"/>
                <w:b/>
              </w:rPr>
              <w:t>ACTION (who? /timescale?)</w:t>
            </w:r>
          </w:p>
        </w:tc>
      </w:tr>
      <w:tr w:rsidR="00615E00" w:rsidRPr="00200A6E" w14:paraId="780C33FB" w14:textId="77777777" w:rsidTr="00BE1561">
        <w:tc>
          <w:tcPr>
            <w:tcW w:w="3528" w:type="dxa"/>
          </w:tcPr>
          <w:p w14:paraId="3FEFB956" w14:textId="77777777" w:rsidR="00615E00" w:rsidRDefault="00914D38" w:rsidP="001574D6">
            <w:pPr>
              <w:spacing w:after="0" w:line="240" w:lineRule="auto"/>
              <w:rPr>
                <w:rFonts w:ascii="Arial" w:hAnsi="Arial" w:cs="Arial"/>
              </w:rPr>
            </w:pPr>
            <w:r>
              <w:rPr>
                <w:rFonts w:ascii="Arial" w:hAnsi="Arial" w:cs="Arial"/>
              </w:rPr>
              <w:t>Issues from previous meeting:</w:t>
            </w:r>
          </w:p>
          <w:p w14:paraId="6AA5FA2C" w14:textId="77777777" w:rsidR="00E81E36" w:rsidRPr="00200A6E" w:rsidRDefault="00E81E36" w:rsidP="001574D6">
            <w:pPr>
              <w:spacing w:after="0" w:line="240" w:lineRule="auto"/>
              <w:rPr>
                <w:rFonts w:ascii="Arial" w:hAnsi="Arial" w:cs="Arial"/>
              </w:rPr>
            </w:pPr>
            <w:r>
              <w:rPr>
                <w:rFonts w:ascii="Arial" w:hAnsi="Arial" w:cs="Arial"/>
              </w:rPr>
              <w:t>N/A</w:t>
            </w:r>
          </w:p>
        </w:tc>
        <w:tc>
          <w:tcPr>
            <w:tcW w:w="8640" w:type="dxa"/>
          </w:tcPr>
          <w:p w14:paraId="7C7B5355" w14:textId="2FC6CCA4" w:rsidR="00615E00" w:rsidRPr="008D0807" w:rsidRDefault="00D22D8C" w:rsidP="00914D38">
            <w:pPr>
              <w:spacing w:after="0" w:line="240" w:lineRule="auto"/>
              <w:rPr>
                <w:rFonts w:ascii="Arial" w:hAnsi="Arial" w:cs="Arial"/>
              </w:rPr>
            </w:pPr>
            <w:r>
              <w:rPr>
                <w:rFonts w:ascii="Arial" w:hAnsi="Arial" w:cs="Arial"/>
              </w:rPr>
              <w:t>None</w:t>
            </w:r>
          </w:p>
        </w:tc>
        <w:tc>
          <w:tcPr>
            <w:tcW w:w="2682" w:type="dxa"/>
          </w:tcPr>
          <w:p w14:paraId="2238CC8E" w14:textId="77777777" w:rsidR="00615E00" w:rsidRPr="008D0807" w:rsidRDefault="00615E00" w:rsidP="0056193B">
            <w:pPr>
              <w:spacing w:after="0" w:line="240" w:lineRule="auto"/>
              <w:rPr>
                <w:rFonts w:ascii="Arial" w:hAnsi="Arial" w:cs="Arial"/>
              </w:rPr>
            </w:pPr>
          </w:p>
        </w:tc>
      </w:tr>
      <w:tr w:rsidR="00914D38" w:rsidRPr="00200A6E" w14:paraId="33AEBE0A" w14:textId="77777777" w:rsidTr="00BE1561">
        <w:tc>
          <w:tcPr>
            <w:tcW w:w="3528" w:type="dxa"/>
          </w:tcPr>
          <w:p w14:paraId="07332091" w14:textId="77777777" w:rsidR="00914D38" w:rsidRDefault="00914D38" w:rsidP="001574D6">
            <w:pPr>
              <w:spacing w:after="0" w:line="240" w:lineRule="auto"/>
              <w:rPr>
                <w:rFonts w:ascii="Arial" w:hAnsi="Arial" w:cs="Arial"/>
              </w:rPr>
            </w:pPr>
            <w:r>
              <w:rPr>
                <w:rFonts w:ascii="Arial" w:hAnsi="Arial" w:cs="Arial"/>
              </w:rPr>
              <w:t>Relating to the SIP for this committee:</w:t>
            </w:r>
          </w:p>
          <w:p w14:paraId="4F75223B" w14:textId="77777777" w:rsidR="00644ED9" w:rsidRPr="00E863A0" w:rsidRDefault="00644ED9" w:rsidP="00644ED9">
            <w:pPr>
              <w:pStyle w:val="Default"/>
              <w:shd w:val="clear" w:color="auto" w:fill="FFFFFF"/>
              <w:spacing w:before="120"/>
              <w:rPr>
                <w:b/>
                <w:sz w:val="22"/>
                <w:szCs w:val="22"/>
              </w:rPr>
            </w:pPr>
            <w:r w:rsidRPr="00E863A0">
              <w:rPr>
                <w:rFonts w:ascii="Gill Sans MT" w:hAnsi="Gill Sans MT" w:cs="Helvetica"/>
                <w:b/>
                <w:sz w:val="22"/>
                <w:szCs w:val="22"/>
              </w:rPr>
              <w:t>Outcomes</w:t>
            </w:r>
          </w:p>
          <w:p w14:paraId="5BAF1D2E" w14:textId="77777777" w:rsidR="00644ED9" w:rsidRPr="00644ED9" w:rsidRDefault="00644ED9" w:rsidP="00644ED9">
            <w:pPr>
              <w:pStyle w:val="Default"/>
              <w:numPr>
                <w:ilvl w:val="0"/>
                <w:numId w:val="11"/>
              </w:numPr>
              <w:shd w:val="clear" w:color="auto" w:fill="FFFFFF"/>
              <w:spacing w:before="120"/>
            </w:pPr>
            <w:r>
              <w:rPr>
                <w:rFonts w:ascii="Gill Sans MT" w:hAnsi="Gill Sans MT" w:cs="Helvetica"/>
                <w:sz w:val="22"/>
                <w:szCs w:val="22"/>
              </w:rPr>
              <w:t>To improve progress and attainment for all pupils in writing at all key stages</w:t>
            </w:r>
          </w:p>
          <w:p w14:paraId="67FF4F31" w14:textId="77777777" w:rsidR="00644ED9" w:rsidRPr="00200A6E" w:rsidRDefault="00644ED9" w:rsidP="00644ED9">
            <w:pPr>
              <w:pStyle w:val="Default"/>
              <w:shd w:val="clear" w:color="auto" w:fill="FFFFFF"/>
              <w:spacing w:before="120"/>
              <w:ind w:left="720"/>
            </w:pPr>
          </w:p>
        </w:tc>
        <w:tc>
          <w:tcPr>
            <w:tcW w:w="8640" w:type="dxa"/>
          </w:tcPr>
          <w:p w14:paraId="0EB5DD1A" w14:textId="77777777" w:rsidR="00914D38" w:rsidRPr="0051296E" w:rsidRDefault="005018E7" w:rsidP="00C415E0">
            <w:pPr>
              <w:spacing w:after="0" w:line="240" w:lineRule="auto"/>
              <w:rPr>
                <w:rFonts w:asciiTheme="minorHAnsi" w:hAnsiTheme="minorHAnsi" w:cs="Arial"/>
              </w:rPr>
            </w:pPr>
            <w:r w:rsidRPr="0051296E">
              <w:rPr>
                <w:rFonts w:asciiTheme="minorHAnsi" w:hAnsiTheme="minorHAnsi" w:cs="Arial"/>
              </w:rPr>
              <w:t xml:space="preserve">• It was decided that the </w:t>
            </w:r>
            <w:r w:rsidR="003156F5" w:rsidRPr="0051296E">
              <w:rPr>
                <w:rFonts w:asciiTheme="minorHAnsi" w:hAnsiTheme="minorHAnsi" w:cs="Arial"/>
              </w:rPr>
              <w:t xml:space="preserve">30 minute </w:t>
            </w:r>
            <w:r w:rsidRPr="0051296E">
              <w:rPr>
                <w:rFonts w:asciiTheme="minorHAnsi" w:hAnsiTheme="minorHAnsi" w:cs="Arial"/>
              </w:rPr>
              <w:t>training at the beginning of the December meetings would be used to present the school data.</w:t>
            </w:r>
            <w:r w:rsidR="0092452C" w:rsidRPr="0051296E">
              <w:rPr>
                <w:rFonts w:asciiTheme="minorHAnsi" w:hAnsiTheme="minorHAnsi" w:cs="Arial"/>
              </w:rPr>
              <w:t xml:space="preserve"> A pack would be presented with a </w:t>
            </w:r>
            <w:r w:rsidR="00C415E0" w:rsidRPr="0051296E">
              <w:rPr>
                <w:rFonts w:asciiTheme="minorHAnsi" w:hAnsiTheme="minorHAnsi" w:cs="Arial"/>
              </w:rPr>
              <w:t>short</w:t>
            </w:r>
            <w:r w:rsidR="002E7135" w:rsidRPr="0051296E">
              <w:rPr>
                <w:rFonts w:asciiTheme="minorHAnsi" w:hAnsiTheme="minorHAnsi" w:cs="Arial"/>
              </w:rPr>
              <w:t xml:space="preserve"> synopsis.</w:t>
            </w:r>
          </w:p>
          <w:p w14:paraId="71EFE152" w14:textId="77777777" w:rsidR="00C415E0" w:rsidRPr="0051296E" w:rsidRDefault="00C415E0" w:rsidP="00C415E0">
            <w:pPr>
              <w:spacing w:after="0" w:line="240" w:lineRule="auto"/>
              <w:rPr>
                <w:rFonts w:asciiTheme="minorHAnsi" w:hAnsiTheme="minorHAnsi" w:cs="Arial"/>
              </w:rPr>
            </w:pPr>
          </w:p>
          <w:p w14:paraId="31845A55" w14:textId="212BD2E3" w:rsidR="00D22D8C" w:rsidRPr="0051296E" w:rsidRDefault="00C415E0" w:rsidP="00C415E0">
            <w:pPr>
              <w:spacing w:after="0" w:line="240" w:lineRule="auto"/>
              <w:rPr>
                <w:rFonts w:asciiTheme="minorHAnsi" w:hAnsiTheme="minorHAnsi"/>
              </w:rPr>
            </w:pPr>
            <w:r w:rsidRPr="0051296E">
              <w:rPr>
                <w:rFonts w:asciiTheme="minorHAnsi" w:hAnsiTheme="minorHAnsi" w:cs="Arial"/>
                <w:color w:val="FF0000"/>
              </w:rPr>
              <w:t xml:space="preserve">A governor asked would the committee still exist? </w:t>
            </w:r>
            <w:r w:rsidR="005909DC" w:rsidRPr="0051296E">
              <w:rPr>
                <w:rFonts w:asciiTheme="minorHAnsi" w:hAnsiTheme="minorHAnsi"/>
              </w:rPr>
              <w:t>Ann suggested; W</w:t>
            </w:r>
            <w:r w:rsidRPr="0051296E">
              <w:rPr>
                <w:rFonts w:asciiTheme="minorHAnsi" w:hAnsiTheme="minorHAnsi"/>
              </w:rPr>
              <w:t>e should scrape the achievement committee now and just have it is an achievement meeting as part of the full governing body like we had before and actually in February invite just the Chairs of all the committees to a meeting and call it the Progress Committee but it would be progress towards the school improvement plan because achievemen</w:t>
            </w:r>
            <w:r w:rsidR="00D22D8C" w:rsidRPr="0051296E">
              <w:rPr>
                <w:rFonts w:asciiTheme="minorHAnsi" w:hAnsiTheme="minorHAnsi"/>
              </w:rPr>
              <w:t xml:space="preserve">t would come up as a part of it - So it would be like the Progress Committee. </w:t>
            </w:r>
            <w:r w:rsidR="00D22D8C" w:rsidRPr="0051296E">
              <w:rPr>
                <w:rFonts w:asciiTheme="minorHAnsi" w:hAnsiTheme="minorHAnsi"/>
                <w:color w:val="FF0000"/>
              </w:rPr>
              <w:t>All agreed.</w:t>
            </w:r>
          </w:p>
          <w:p w14:paraId="786E820E" w14:textId="77777777" w:rsidR="00D22D8C" w:rsidRPr="0051296E" w:rsidRDefault="00D22D8C" w:rsidP="00C415E0">
            <w:pPr>
              <w:spacing w:after="0" w:line="240" w:lineRule="auto"/>
              <w:rPr>
                <w:rFonts w:asciiTheme="minorHAnsi" w:hAnsiTheme="minorHAnsi"/>
              </w:rPr>
            </w:pPr>
          </w:p>
          <w:p w14:paraId="488DF0B4" w14:textId="313A0131" w:rsidR="00D22D8C" w:rsidRPr="0051296E" w:rsidRDefault="00D22D8C" w:rsidP="00C415E0">
            <w:pPr>
              <w:spacing w:after="0" w:line="240" w:lineRule="auto"/>
              <w:rPr>
                <w:rFonts w:asciiTheme="minorHAnsi" w:hAnsiTheme="minorHAnsi" w:cs="Arial"/>
              </w:rPr>
            </w:pPr>
          </w:p>
        </w:tc>
        <w:tc>
          <w:tcPr>
            <w:tcW w:w="2682" w:type="dxa"/>
          </w:tcPr>
          <w:p w14:paraId="0858046F" w14:textId="77777777" w:rsidR="00914D38" w:rsidRPr="008D0807" w:rsidRDefault="00914D38" w:rsidP="0056193B">
            <w:pPr>
              <w:spacing w:after="0" w:line="240" w:lineRule="auto"/>
              <w:rPr>
                <w:rFonts w:ascii="Arial" w:hAnsi="Arial" w:cs="Arial"/>
              </w:rPr>
            </w:pPr>
          </w:p>
        </w:tc>
      </w:tr>
      <w:tr w:rsidR="00914D38" w:rsidRPr="00200A6E" w14:paraId="61FE4B7A" w14:textId="77777777" w:rsidTr="00BE1561">
        <w:tc>
          <w:tcPr>
            <w:tcW w:w="3528" w:type="dxa"/>
          </w:tcPr>
          <w:p w14:paraId="51BD4373" w14:textId="42803E9C" w:rsidR="00914D38" w:rsidRPr="00E81E36" w:rsidRDefault="00914D38" w:rsidP="00914D38">
            <w:pPr>
              <w:pStyle w:val="ListParagraph"/>
              <w:spacing w:after="0" w:line="240" w:lineRule="auto"/>
              <w:rPr>
                <w:rFonts w:ascii="Arial" w:hAnsi="Arial" w:cs="Arial"/>
                <w:b/>
              </w:rPr>
            </w:pPr>
            <w:r w:rsidRPr="00E81E36">
              <w:rPr>
                <w:rFonts w:ascii="Arial" w:hAnsi="Arial" w:cs="Arial"/>
                <w:b/>
              </w:rPr>
              <w:t xml:space="preserve">Main Aim of Meeting - To Review Data from end of academic year 2016-17 </w:t>
            </w:r>
          </w:p>
          <w:p w14:paraId="64D166FF" w14:textId="77777777" w:rsidR="00914D38" w:rsidRDefault="00914D38" w:rsidP="00914D38">
            <w:pPr>
              <w:pStyle w:val="ListParagraph"/>
              <w:spacing w:after="0" w:line="240" w:lineRule="auto"/>
              <w:ind w:left="1080"/>
              <w:rPr>
                <w:rFonts w:ascii="Arial" w:hAnsi="Arial" w:cs="Arial"/>
              </w:rPr>
            </w:pPr>
          </w:p>
        </w:tc>
        <w:tc>
          <w:tcPr>
            <w:tcW w:w="8640" w:type="dxa"/>
          </w:tcPr>
          <w:p w14:paraId="506924C5" w14:textId="77777777" w:rsidR="00914D38" w:rsidRPr="0051296E" w:rsidRDefault="00914D38" w:rsidP="00914D38">
            <w:pPr>
              <w:spacing w:after="0" w:line="240" w:lineRule="auto"/>
              <w:rPr>
                <w:rFonts w:asciiTheme="minorHAnsi" w:hAnsiTheme="minorHAnsi" w:cs="Arial"/>
              </w:rPr>
            </w:pPr>
          </w:p>
        </w:tc>
        <w:tc>
          <w:tcPr>
            <w:tcW w:w="2682" w:type="dxa"/>
          </w:tcPr>
          <w:p w14:paraId="6CB47520" w14:textId="77777777" w:rsidR="00914D38" w:rsidRPr="008D0807" w:rsidRDefault="00914D38" w:rsidP="0056193B">
            <w:pPr>
              <w:spacing w:after="0" w:line="240" w:lineRule="auto"/>
              <w:rPr>
                <w:rFonts w:ascii="Arial" w:hAnsi="Arial" w:cs="Arial"/>
              </w:rPr>
            </w:pPr>
          </w:p>
        </w:tc>
      </w:tr>
      <w:tr w:rsidR="00914D38" w:rsidRPr="00200A6E" w14:paraId="51BCE853" w14:textId="77777777" w:rsidTr="00BE1561">
        <w:tc>
          <w:tcPr>
            <w:tcW w:w="3528" w:type="dxa"/>
          </w:tcPr>
          <w:p w14:paraId="73A27516" w14:textId="77777777" w:rsidR="00914D38" w:rsidRPr="0099079A" w:rsidRDefault="00914D38" w:rsidP="00914D38">
            <w:pPr>
              <w:pStyle w:val="ListParagraph"/>
              <w:numPr>
                <w:ilvl w:val="0"/>
                <w:numId w:val="7"/>
              </w:numPr>
              <w:spacing w:after="0" w:line="240" w:lineRule="auto"/>
              <w:rPr>
                <w:rFonts w:ascii="Arial" w:hAnsi="Arial" w:cs="Arial"/>
              </w:rPr>
            </w:pPr>
            <w:r w:rsidRPr="0099079A">
              <w:rPr>
                <w:rFonts w:ascii="Arial" w:hAnsi="Arial" w:cs="Arial"/>
              </w:rPr>
              <w:t xml:space="preserve">Data from EYFS </w:t>
            </w:r>
          </w:p>
          <w:p w14:paraId="3A72D12B" w14:textId="77777777" w:rsidR="00914D38" w:rsidRDefault="00914D38" w:rsidP="00914D38">
            <w:pPr>
              <w:pStyle w:val="ListParagraph"/>
              <w:spacing w:after="0" w:line="240" w:lineRule="auto"/>
              <w:ind w:left="1080"/>
              <w:rPr>
                <w:rFonts w:ascii="Arial" w:hAnsi="Arial" w:cs="Arial"/>
              </w:rPr>
            </w:pPr>
          </w:p>
        </w:tc>
        <w:tc>
          <w:tcPr>
            <w:tcW w:w="8640" w:type="dxa"/>
          </w:tcPr>
          <w:p w14:paraId="07FE1584" w14:textId="77777777" w:rsidR="00E3698F" w:rsidRDefault="00B3578D" w:rsidP="00B3578D">
            <w:pPr>
              <w:jc w:val="both"/>
              <w:rPr>
                <w:rFonts w:asciiTheme="minorHAnsi" w:hAnsiTheme="minorHAnsi"/>
              </w:rPr>
            </w:pPr>
            <w:r w:rsidRPr="00974B42">
              <w:rPr>
                <w:rFonts w:asciiTheme="minorHAnsi" w:hAnsiTheme="minorHAnsi"/>
              </w:rPr>
              <w:t xml:space="preserve">Ann explained: </w:t>
            </w:r>
            <w:r w:rsidRPr="0051296E">
              <w:rPr>
                <w:rFonts w:asciiTheme="minorHAnsi" w:hAnsiTheme="minorHAnsi"/>
              </w:rPr>
              <w:t>Nationally in 2017 71% reached a good level of development and at Holly Park we were 80%.  The early years predominantly reception is a strength of our school.</w:t>
            </w:r>
          </w:p>
          <w:p w14:paraId="61CF21FB" w14:textId="53CDB813" w:rsidR="00B3578D" w:rsidRPr="00B3578D" w:rsidRDefault="00B3578D" w:rsidP="00974B42">
            <w:pPr>
              <w:jc w:val="both"/>
              <w:rPr>
                <w:rFonts w:asciiTheme="minorHAnsi" w:hAnsiTheme="minorHAnsi"/>
              </w:rPr>
            </w:pPr>
            <w:r w:rsidRPr="0051296E">
              <w:rPr>
                <w:rFonts w:asciiTheme="minorHAnsi" w:hAnsiTheme="minorHAnsi"/>
                <w:color w:val="FF0000"/>
              </w:rPr>
              <w:t>A governor said</w:t>
            </w:r>
            <w:r w:rsidRPr="0051296E">
              <w:rPr>
                <w:rFonts w:asciiTheme="minorHAnsi" w:hAnsiTheme="minorHAnsi"/>
              </w:rPr>
              <w:t xml:space="preserve"> very encouraging given our high number of EAL</w:t>
            </w:r>
            <w:bookmarkStart w:id="0" w:name="_GoBack"/>
            <w:bookmarkEnd w:id="0"/>
          </w:p>
        </w:tc>
        <w:tc>
          <w:tcPr>
            <w:tcW w:w="2682" w:type="dxa"/>
          </w:tcPr>
          <w:p w14:paraId="62577F56" w14:textId="77777777" w:rsidR="00914D38" w:rsidRPr="008D0807" w:rsidRDefault="00914D38" w:rsidP="0056193B">
            <w:pPr>
              <w:spacing w:after="0" w:line="240" w:lineRule="auto"/>
              <w:rPr>
                <w:rFonts w:ascii="Arial" w:hAnsi="Arial" w:cs="Arial"/>
              </w:rPr>
            </w:pPr>
          </w:p>
        </w:tc>
      </w:tr>
      <w:tr w:rsidR="00914D38" w:rsidRPr="00200A6E" w14:paraId="03B65F12" w14:textId="77777777" w:rsidTr="00BE1561">
        <w:tc>
          <w:tcPr>
            <w:tcW w:w="3528" w:type="dxa"/>
          </w:tcPr>
          <w:p w14:paraId="57298913" w14:textId="77777777" w:rsidR="00914D38" w:rsidRPr="0099079A" w:rsidRDefault="00914D38" w:rsidP="00914D38">
            <w:pPr>
              <w:pStyle w:val="ListParagraph"/>
              <w:numPr>
                <w:ilvl w:val="0"/>
                <w:numId w:val="7"/>
              </w:numPr>
              <w:spacing w:after="0" w:line="240" w:lineRule="auto"/>
              <w:rPr>
                <w:rFonts w:ascii="Arial" w:hAnsi="Arial" w:cs="Arial"/>
              </w:rPr>
            </w:pPr>
            <w:r w:rsidRPr="0099079A">
              <w:rPr>
                <w:rFonts w:ascii="Arial" w:hAnsi="Arial" w:cs="Arial"/>
              </w:rPr>
              <w:lastRenderedPageBreak/>
              <w:t>Data from Phonics</w:t>
            </w:r>
          </w:p>
          <w:p w14:paraId="6F7C7E55" w14:textId="77777777" w:rsidR="00914D38" w:rsidRPr="0099079A" w:rsidRDefault="00914D38" w:rsidP="00914D38">
            <w:pPr>
              <w:pStyle w:val="ListParagraph"/>
              <w:spacing w:after="0" w:line="240" w:lineRule="auto"/>
              <w:rPr>
                <w:rFonts w:ascii="Arial" w:hAnsi="Arial" w:cs="Arial"/>
              </w:rPr>
            </w:pPr>
            <w:r w:rsidRPr="0099079A">
              <w:rPr>
                <w:rFonts w:ascii="Arial" w:hAnsi="Arial" w:cs="Arial"/>
              </w:rPr>
              <w:t>check Y1</w:t>
            </w:r>
            <w:r>
              <w:rPr>
                <w:rFonts w:ascii="Arial" w:hAnsi="Arial" w:cs="Arial"/>
              </w:rPr>
              <w:t xml:space="preserve"> &amp; Y2 retakes</w:t>
            </w:r>
          </w:p>
          <w:p w14:paraId="16077A51" w14:textId="77777777" w:rsidR="00914D38" w:rsidRDefault="00914D38" w:rsidP="00914D38">
            <w:pPr>
              <w:pStyle w:val="ListParagraph"/>
              <w:spacing w:after="0" w:line="240" w:lineRule="auto"/>
              <w:ind w:left="1080"/>
              <w:rPr>
                <w:rFonts w:ascii="Arial" w:hAnsi="Arial" w:cs="Arial"/>
              </w:rPr>
            </w:pPr>
          </w:p>
        </w:tc>
        <w:tc>
          <w:tcPr>
            <w:tcW w:w="8640" w:type="dxa"/>
          </w:tcPr>
          <w:p w14:paraId="0498686A" w14:textId="1C0A34FC" w:rsidR="00B3578D" w:rsidRDefault="00B60DAB" w:rsidP="00201EB5">
            <w:pPr>
              <w:jc w:val="both"/>
              <w:rPr>
                <w:rFonts w:asciiTheme="minorHAnsi" w:hAnsiTheme="minorHAnsi"/>
              </w:rPr>
            </w:pPr>
            <w:r>
              <w:rPr>
                <w:rFonts w:ascii="Arial" w:hAnsi="Arial" w:cs="Arial"/>
              </w:rPr>
              <w:t>Ann presented a sheet showing the progress</w:t>
            </w:r>
            <w:r w:rsidR="00974B42">
              <w:rPr>
                <w:rFonts w:ascii="Arial" w:hAnsi="Arial" w:cs="Arial"/>
              </w:rPr>
              <w:t xml:space="preserve"> and attainment</w:t>
            </w:r>
          </w:p>
          <w:p w14:paraId="65EA694C" w14:textId="77777777" w:rsidR="00B3578D" w:rsidRPr="0051296E" w:rsidRDefault="00B3578D" w:rsidP="00201EB5">
            <w:pPr>
              <w:jc w:val="both"/>
              <w:rPr>
                <w:rFonts w:asciiTheme="minorHAnsi" w:hAnsiTheme="minorHAnsi"/>
              </w:rPr>
            </w:pPr>
          </w:p>
          <w:p w14:paraId="37EC3D95" w14:textId="4AF23C09" w:rsidR="00914D38" w:rsidRPr="0051296E" w:rsidRDefault="00914D38" w:rsidP="00914D38">
            <w:pPr>
              <w:spacing w:after="0" w:line="240" w:lineRule="auto"/>
              <w:rPr>
                <w:rFonts w:asciiTheme="minorHAnsi" w:hAnsiTheme="minorHAnsi" w:cs="Arial"/>
              </w:rPr>
            </w:pPr>
          </w:p>
        </w:tc>
        <w:tc>
          <w:tcPr>
            <w:tcW w:w="2682" w:type="dxa"/>
          </w:tcPr>
          <w:p w14:paraId="7D0353E4" w14:textId="77777777" w:rsidR="00914D38" w:rsidRPr="008D0807" w:rsidRDefault="00914D38" w:rsidP="0056193B">
            <w:pPr>
              <w:spacing w:after="0" w:line="240" w:lineRule="auto"/>
              <w:rPr>
                <w:rFonts w:ascii="Arial" w:hAnsi="Arial" w:cs="Arial"/>
              </w:rPr>
            </w:pPr>
          </w:p>
        </w:tc>
      </w:tr>
      <w:tr w:rsidR="00914D38" w:rsidRPr="00200A6E" w14:paraId="36F61781" w14:textId="77777777" w:rsidTr="00BE1561">
        <w:tc>
          <w:tcPr>
            <w:tcW w:w="3528" w:type="dxa"/>
          </w:tcPr>
          <w:p w14:paraId="0669F827" w14:textId="77777777" w:rsidR="00914D38" w:rsidRPr="0099079A" w:rsidRDefault="00914D38" w:rsidP="00914D38">
            <w:pPr>
              <w:pStyle w:val="ListParagraph"/>
              <w:numPr>
                <w:ilvl w:val="0"/>
                <w:numId w:val="7"/>
              </w:numPr>
              <w:spacing w:after="0" w:line="240" w:lineRule="auto"/>
              <w:rPr>
                <w:rFonts w:ascii="Arial" w:hAnsi="Arial" w:cs="Arial"/>
              </w:rPr>
            </w:pPr>
            <w:r w:rsidRPr="0099079A">
              <w:rPr>
                <w:rFonts w:ascii="Arial" w:hAnsi="Arial" w:cs="Arial"/>
              </w:rPr>
              <w:t>Data from KS1 Assessment</w:t>
            </w:r>
          </w:p>
          <w:p w14:paraId="2A61B601" w14:textId="77777777" w:rsidR="00914D38" w:rsidRDefault="00914D38" w:rsidP="00914D38">
            <w:pPr>
              <w:pStyle w:val="ListParagraph"/>
              <w:spacing w:after="0" w:line="240" w:lineRule="auto"/>
              <w:ind w:left="1080"/>
              <w:rPr>
                <w:rFonts w:ascii="Arial" w:hAnsi="Arial" w:cs="Arial"/>
              </w:rPr>
            </w:pPr>
          </w:p>
        </w:tc>
        <w:tc>
          <w:tcPr>
            <w:tcW w:w="8640" w:type="dxa"/>
          </w:tcPr>
          <w:p w14:paraId="019002EF" w14:textId="25F0A582" w:rsidR="00914D38" w:rsidRPr="008D0807" w:rsidRDefault="00B60DAB" w:rsidP="00914D38">
            <w:pPr>
              <w:spacing w:after="0" w:line="240" w:lineRule="auto"/>
              <w:rPr>
                <w:rFonts w:ascii="Arial" w:hAnsi="Arial" w:cs="Arial"/>
              </w:rPr>
            </w:pPr>
            <w:r>
              <w:rPr>
                <w:rFonts w:ascii="Arial" w:hAnsi="Arial" w:cs="Arial"/>
              </w:rPr>
              <w:t>Ann presented a sheet showing the progress</w:t>
            </w:r>
            <w:r w:rsidR="00974B42">
              <w:rPr>
                <w:rFonts w:ascii="Arial" w:hAnsi="Arial" w:cs="Arial"/>
              </w:rPr>
              <w:t xml:space="preserve"> and attainment</w:t>
            </w:r>
          </w:p>
        </w:tc>
        <w:tc>
          <w:tcPr>
            <w:tcW w:w="2682" w:type="dxa"/>
          </w:tcPr>
          <w:p w14:paraId="0CCD31A4" w14:textId="77777777" w:rsidR="00914D38" w:rsidRPr="008D0807" w:rsidRDefault="00914D38" w:rsidP="0056193B">
            <w:pPr>
              <w:spacing w:after="0" w:line="240" w:lineRule="auto"/>
              <w:rPr>
                <w:rFonts w:ascii="Arial" w:hAnsi="Arial" w:cs="Arial"/>
              </w:rPr>
            </w:pPr>
          </w:p>
        </w:tc>
      </w:tr>
      <w:tr w:rsidR="00914D38" w:rsidRPr="00200A6E" w14:paraId="1127972D" w14:textId="77777777" w:rsidTr="00BE1561">
        <w:tc>
          <w:tcPr>
            <w:tcW w:w="3528" w:type="dxa"/>
          </w:tcPr>
          <w:p w14:paraId="19F07450" w14:textId="77777777" w:rsidR="00914D38" w:rsidRPr="0099079A" w:rsidRDefault="00914D38" w:rsidP="00914D38">
            <w:pPr>
              <w:pStyle w:val="ListParagraph"/>
              <w:numPr>
                <w:ilvl w:val="0"/>
                <w:numId w:val="7"/>
              </w:numPr>
              <w:spacing w:after="0" w:line="240" w:lineRule="auto"/>
              <w:rPr>
                <w:rFonts w:ascii="Arial" w:hAnsi="Arial" w:cs="Arial"/>
              </w:rPr>
            </w:pPr>
            <w:r w:rsidRPr="0099079A">
              <w:rPr>
                <w:rFonts w:ascii="Arial" w:hAnsi="Arial" w:cs="Arial"/>
              </w:rPr>
              <w:t>Data from KS2 Assessments</w:t>
            </w:r>
          </w:p>
          <w:p w14:paraId="38AAE4F3" w14:textId="77777777" w:rsidR="00914D38" w:rsidRDefault="00914D38" w:rsidP="00914D38">
            <w:pPr>
              <w:pStyle w:val="ListParagraph"/>
              <w:spacing w:after="0" w:line="240" w:lineRule="auto"/>
              <w:rPr>
                <w:rFonts w:ascii="Arial" w:hAnsi="Arial" w:cs="Arial"/>
              </w:rPr>
            </w:pPr>
          </w:p>
          <w:p w14:paraId="0F1E077C" w14:textId="77777777" w:rsidR="00914D38" w:rsidRDefault="00914D38" w:rsidP="00914D38">
            <w:pPr>
              <w:pStyle w:val="ListParagraph"/>
              <w:spacing w:after="0" w:line="240" w:lineRule="auto"/>
              <w:ind w:left="1080"/>
              <w:rPr>
                <w:rFonts w:ascii="Arial" w:hAnsi="Arial" w:cs="Arial"/>
              </w:rPr>
            </w:pPr>
          </w:p>
        </w:tc>
        <w:tc>
          <w:tcPr>
            <w:tcW w:w="8640" w:type="dxa"/>
          </w:tcPr>
          <w:p w14:paraId="3782B712" w14:textId="2CA08A91" w:rsidR="00B3578D" w:rsidRPr="0051296E" w:rsidRDefault="00B3578D" w:rsidP="00B3578D">
            <w:pPr>
              <w:spacing w:after="0" w:line="240" w:lineRule="auto"/>
              <w:rPr>
                <w:rFonts w:asciiTheme="minorHAnsi" w:hAnsiTheme="minorHAnsi"/>
              </w:rPr>
            </w:pPr>
            <w:r w:rsidRPr="00974B42">
              <w:rPr>
                <w:rFonts w:asciiTheme="minorHAnsi" w:hAnsiTheme="minorHAnsi" w:cs="Arial"/>
              </w:rPr>
              <w:t xml:space="preserve">Ann explained: </w:t>
            </w:r>
            <w:r w:rsidRPr="0051296E">
              <w:rPr>
                <w:rFonts w:asciiTheme="minorHAnsi" w:hAnsiTheme="minorHAnsi"/>
              </w:rPr>
              <w:t>This year the scho</w:t>
            </w:r>
            <w:r w:rsidR="00974B42">
              <w:rPr>
                <w:rFonts w:asciiTheme="minorHAnsi" w:hAnsiTheme="minorHAnsi"/>
              </w:rPr>
              <w:t>ol was externally moderated by B</w:t>
            </w:r>
            <w:r w:rsidRPr="0051296E">
              <w:rPr>
                <w:rFonts w:asciiTheme="minorHAnsi" w:hAnsiTheme="minorHAnsi"/>
              </w:rPr>
              <w:t xml:space="preserve">arnet  at key stage 2 </w:t>
            </w:r>
            <w:r w:rsidR="00974B42">
              <w:rPr>
                <w:rFonts w:asciiTheme="minorHAnsi" w:hAnsiTheme="minorHAnsi"/>
              </w:rPr>
              <w:t xml:space="preserve"> for writing </w:t>
            </w:r>
            <w:r w:rsidRPr="0051296E">
              <w:rPr>
                <w:rFonts w:asciiTheme="minorHAnsi" w:hAnsiTheme="minorHAnsi"/>
              </w:rPr>
              <w:t xml:space="preserve">and they were really praising of spelling and said the spelling was some of the best they had seen  and were praising of the broad spectrum of writing that the children were doing, the different genres of writing and the enthusiasm for writing and said that even the children who were the poorest writers, and there were a lot in last year’s year six, still showed enthusiasm for writing and could write. What was the missing part was the technical mechanical part of the writing. So they could write and they could express themselves very well and they knew the grammar but they weren’t actually putting that into their writing so things like the punctuation. The weaker readers and writers had basic punctuation but not the full command of it and they knew about fronted adverbials but they weren’t putting it into their work and there wasn’t a range of complex sentences and there were shorter sentences so we want to focus on that part of writing, so the grammar into writing but also particularly in years two, three, four and five the opportunity to write at length more.  </w:t>
            </w:r>
          </w:p>
          <w:p w14:paraId="2CB5F6AC" w14:textId="77777777" w:rsidR="00B3578D" w:rsidRPr="0051296E" w:rsidRDefault="00B3578D" w:rsidP="00B3578D">
            <w:pPr>
              <w:spacing w:after="0" w:line="240" w:lineRule="auto"/>
              <w:rPr>
                <w:rFonts w:asciiTheme="minorHAnsi" w:hAnsiTheme="minorHAnsi"/>
              </w:rPr>
            </w:pPr>
          </w:p>
          <w:p w14:paraId="0E11E549" w14:textId="5BC4E2C0" w:rsidR="00914D38" w:rsidRPr="008D0807" w:rsidRDefault="00B3578D" w:rsidP="00B3578D">
            <w:pPr>
              <w:spacing w:after="0" w:line="240" w:lineRule="auto"/>
              <w:rPr>
                <w:rFonts w:ascii="Arial" w:hAnsi="Arial" w:cs="Arial"/>
              </w:rPr>
            </w:pPr>
            <w:r w:rsidRPr="00974B42">
              <w:rPr>
                <w:rFonts w:asciiTheme="minorHAnsi" w:hAnsiTheme="minorHAnsi"/>
                <w:color w:val="FF0000"/>
              </w:rPr>
              <w:t xml:space="preserve">A governor suggested: </w:t>
            </w:r>
            <w:r w:rsidRPr="0051296E">
              <w:rPr>
                <w:rFonts w:asciiTheme="minorHAnsi" w:hAnsiTheme="minorHAnsi"/>
              </w:rPr>
              <w:t xml:space="preserve">Like the River of Reading you could have a River of Writing as a classroom project - It is not meant to be marked at all but you could pair it with some challenge. </w:t>
            </w:r>
            <w:r w:rsidRPr="0051296E">
              <w:rPr>
                <w:rFonts w:asciiTheme="minorHAnsi" w:hAnsiTheme="minorHAnsi"/>
                <w:color w:val="FF0000"/>
              </w:rPr>
              <w:t>All agreed.</w:t>
            </w:r>
          </w:p>
        </w:tc>
        <w:tc>
          <w:tcPr>
            <w:tcW w:w="2682" w:type="dxa"/>
          </w:tcPr>
          <w:p w14:paraId="0C3256E4" w14:textId="77777777" w:rsidR="00914D38" w:rsidRDefault="00914D38" w:rsidP="0056193B">
            <w:pPr>
              <w:spacing w:after="0" w:line="240" w:lineRule="auto"/>
              <w:rPr>
                <w:rFonts w:ascii="Arial" w:hAnsi="Arial" w:cs="Arial"/>
              </w:rPr>
            </w:pPr>
          </w:p>
          <w:p w14:paraId="023C1DE2" w14:textId="77777777" w:rsidR="00974B42" w:rsidRDefault="00974B42" w:rsidP="0056193B">
            <w:pPr>
              <w:spacing w:after="0" w:line="240" w:lineRule="auto"/>
              <w:rPr>
                <w:rFonts w:ascii="Arial" w:hAnsi="Arial" w:cs="Arial"/>
              </w:rPr>
            </w:pPr>
          </w:p>
          <w:p w14:paraId="57530B4A" w14:textId="77777777" w:rsidR="00974B42" w:rsidRDefault="00974B42" w:rsidP="0056193B">
            <w:pPr>
              <w:spacing w:after="0" w:line="240" w:lineRule="auto"/>
              <w:rPr>
                <w:rFonts w:ascii="Arial" w:hAnsi="Arial" w:cs="Arial"/>
              </w:rPr>
            </w:pPr>
          </w:p>
          <w:p w14:paraId="27E50BD3" w14:textId="77777777" w:rsidR="00974B42" w:rsidRDefault="00974B42" w:rsidP="0056193B">
            <w:pPr>
              <w:spacing w:after="0" w:line="240" w:lineRule="auto"/>
              <w:rPr>
                <w:rFonts w:ascii="Arial" w:hAnsi="Arial" w:cs="Arial"/>
              </w:rPr>
            </w:pPr>
          </w:p>
          <w:p w14:paraId="19036463" w14:textId="77777777" w:rsidR="00974B42" w:rsidRDefault="00974B42" w:rsidP="0056193B">
            <w:pPr>
              <w:spacing w:after="0" w:line="240" w:lineRule="auto"/>
              <w:rPr>
                <w:rFonts w:ascii="Arial" w:hAnsi="Arial" w:cs="Arial"/>
              </w:rPr>
            </w:pPr>
          </w:p>
          <w:p w14:paraId="322EEF6D" w14:textId="77777777" w:rsidR="00974B42" w:rsidRDefault="00974B42" w:rsidP="0056193B">
            <w:pPr>
              <w:spacing w:after="0" w:line="240" w:lineRule="auto"/>
              <w:rPr>
                <w:rFonts w:ascii="Arial" w:hAnsi="Arial" w:cs="Arial"/>
              </w:rPr>
            </w:pPr>
          </w:p>
          <w:p w14:paraId="4DA3EAAF" w14:textId="77777777" w:rsidR="00974B42" w:rsidRDefault="00974B42" w:rsidP="0056193B">
            <w:pPr>
              <w:spacing w:after="0" w:line="240" w:lineRule="auto"/>
              <w:rPr>
                <w:rFonts w:ascii="Arial" w:hAnsi="Arial" w:cs="Arial"/>
              </w:rPr>
            </w:pPr>
          </w:p>
          <w:p w14:paraId="246F1D5C" w14:textId="77777777" w:rsidR="00974B42" w:rsidRDefault="00974B42" w:rsidP="0056193B">
            <w:pPr>
              <w:spacing w:after="0" w:line="240" w:lineRule="auto"/>
              <w:rPr>
                <w:rFonts w:ascii="Arial" w:hAnsi="Arial" w:cs="Arial"/>
              </w:rPr>
            </w:pPr>
          </w:p>
          <w:p w14:paraId="510AAC2A" w14:textId="77777777" w:rsidR="00974B42" w:rsidRDefault="00974B42" w:rsidP="0056193B">
            <w:pPr>
              <w:spacing w:after="0" w:line="240" w:lineRule="auto"/>
              <w:rPr>
                <w:rFonts w:ascii="Arial" w:hAnsi="Arial" w:cs="Arial"/>
              </w:rPr>
            </w:pPr>
          </w:p>
          <w:p w14:paraId="217B9D5A" w14:textId="77777777" w:rsidR="00974B42" w:rsidRDefault="00974B42" w:rsidP="0056193B">
            <w:pPr>
              <w:spacing w:after="0" w:line="240" w:lineRule="auto"/>
              <w:rPr>
                <w:rFonts w:ascii="Arial" w:hAnsi="Arial" w:cs="Arial"/>
              </w:rPr>
            </w:pPr>
          </w:p>
          <w:p w14:paraId="1E505439" w14:textId="77777777" w:rsidR="00974B42" w:rsidRDefault="00974B42" w:rsidP="0056193B">
            <w:pPr>
              <w:spacing w:after="0" w:line="240" w:lineRule="auto"/>
              <w:rPr>
                <w:rFonts w:ascii="Arial" w:hAnsi="Arial" w:cs="Arial"/>
              </w:rPr>
            </w:pPr>
          </w:p>
          <w:p w14:paraId="0ABBCFF9" w14:textId="77777777" w:rsidR="00974B42" w:rsidRDefault="00974B42" w:rsidP="0056193B">
            <w:pPr>
              <w:spacing w:after="0" w:line="240" w:lineRule="auto"/>
              <w:rPr>
                <w:rFonts w:ascii="Arial" w:hAnsi="Arial" w:cs="Arial"/>
              </w:rPr>
            </w:pPr>
          </w:p>
          <w:p w14:paraId="62263EF3" w14:textId="77777777" w:rsidR="00974B42" w:rsidRDefault="00974B42" w:rsidP="0056193B">
            <w:pPr>
              <w:spacing w:after="0" w:line="240" w:lineRule="auto"/>
              <w:rPr>
                <w:rFonts w:ascii="Arial" w:hAnsi="Arial" w:cs="Arial"/>
              </w:rPr>
            </w:pPr>
          </w:p>
          <w:p w14:paraId="7049D2A8" w14:textId="77777777" w:rsidR="00974B42" w:rsidRDefault="00974B42" w:rsidP="0056193B">
            <w:pPr>
              <w:spacing w:after="0" w:line="240" w:lineRule="auto"/>
              <w:rPr>
                <w:rFonts w:ascii="Arial" w:hAnsi="Arial" w:cs="Arial"/>
              </w:rPr>
            </w:pPr>
          </w:p>
          <w:p w14:paraId="5F95CEB3" w14:textId="77B98BF6" w:rsidR="00974B42" w:rsidRPr="008D0807" w:rsidRDefault="00974B42" w:rsidP="0056193B">
            <w:pPr>
              <w:spacing w:after="0" w:line="240" w:lineRule="auto"/>
              <w:rPr>
                <w:rFonts w:ascii="Arial" w:hAnsi="Arial" w:cs="Arial"/>
              </w:rPr>
            </w:pPr>
            <w:r>
              <w:rPr>
                <w:rFonts w:ascii="Arial" w:hAnsi="Arial" w:cs="Arial"/>
              </w:rPr>
              <w:t>Ann to ask TAs to create a river in the hall. Good writing to be displayed on it.</w:t>
            </w:r>
          </w:p>
        </w:tc>
      </w:tr>
      <w:tr w:rsidR="00914D38" w:rsidRPr="00200A6E" w14:paraId="382FF82D" w14:textId="77777777" w:rsidTr="00BE1561">
        <w:tc>
          <w:tcPr>
            <w:tcW w:w="3528" w:type="dxa"/>
          </w:tcPr>
          <w:p w14:paraId="36DF4D46" w14:textId="77777777" w:rsidR="00914D38" w:rsidRPr="0099079A" w:rsidRDefault="00914D38" w:rsidP="00914D38">
            <w:pPr>
              <w:pStyle w:val="ListParagraph"/>
              <w:numPr>
                <w:ilvl w:val="0"/>
                <w:numId w:val="7"/>
              </w:numPr>
              <w:spacing w:after="0" w:line="240" w:lineRule="auto"/>
              <w:rPr>
                <w:rFonts w:ascii="Arial" w:hAnsi="Arial" w:cs="Arial"/>
              </w:rPr>
            </w:pPr>
            <w:r w:rsidRPr="0099079A">
              <w:rPr>
                <w:rFonts w:ascii="Arial" w:hAnsi="Arial" w:cs="Arial"/>
              </w:rPr>
              <w:t>Internal Data Y1-6</w:t>
            </w:r>
          </w:p>
          <w:p w14:paraId="2FA44B8D" w14:textId="77777777" w:rsidR="00914D38" w:rsidRDefault="00914D38" w:rsidP="00914D38">
            <w:pPr>
              <w:pStyle w:val="ListParagraph"/>
              <w:spacing w:after="0" w:line="240" w:lineRule="auto"/>
              <w:ind w:left="1080"/>
              <w:rPr>
                <w:rFonts w:ascii="Arial" w:hAnsi="Arial" w:cs="Arial"/>
              </w:rPr>
            </w:pPr>
          </w:p>
        </w:tc>
        <w:tc>
          <w:tcPr>
            <w:tcW w:w="8640" w:type="dxa"/>
          </w:tcPr>
          <w:p w14:paraId="4CF320E3" w14:textId="4CAC61D7" w:rsidR="00914D38" w:rsidRPr="008D0807" w:rsidRDefault="00B60DAB" w:rsidP="00914D38">
            <w:pPr>
              <w:spacing w:after="0" w:line="240" w:lineRule="auto"/>
              <w:rPr>
                <w:rFonts w:ascii="Arial" w:hAnsi="Arial" w:cs="Arial"/>
              </w:rPr>
            </w:pPr>
            <w:r>
              <w:rPr>
                <w:rFonts w:ascii="Arial" w:hAnsi="Arial" w:cs="Arial"/>
              </w:rPr>
              <w:t>Ann presented a sheet showing the progress</w:t>
            </w:r>
            <w:r w:rsidR="00974B42">
              <w:rPr>
                <w:rFonts w:ascii="Arial" w:hAnsi="Arial" w:cs="Arial"/>
              </w:rPr>
              <w:t xml:space="preserve"> and attainment of all year groups and different groups of children – </w:t>
            </w:r>
            <w:proofErr w:type="spellStart"/>
            <w:r w:rsidR="00974B42">
              <w:rPr>
                <w:rFonts w:ascii="Arial" w:hAnsi="Arial" w:cs="Arial"/>
              </w:rPr>
              <w:t>e.g</w:t>
            </w:r>
            <w:proofErr w:type="spellEnd"/>
            <w:r w:rsidR="00974B42">
              <w:rPr>
                <w:rFonts w:ascii="Arial" w:hAnsi="Arial" w:cs="Arial"/>
              </w:rPr>
              <w:t xml:space="preserve"> PP, SEN, EAL</w:t>
            </w:r>
          </w:p>
        </w:tc>
        <w:tc>
          <w:tcPr>
            <w:tcW w:w="2682" w:type="dxa"/>
          </w:tcPr>
          <w:p w14:paraId="264174F1" w14:textId="77777777" w:rsidR="00914D38" w:rsidRPr="008D0807" w:rsidRDefault="00914D38" w:rsidP="0056193B">
            <w:pPr>
              <w:spacing w:after="0" w:line="240" w:lineRule="auto"/>
              <w:rPr>
                <w:rFonts w:ascii="Arial" w:hAnsi="Arial" w:cs="Arial"/>
              </w:rPr>
            </w:pPr>
          </w:p>
        </w:tc>
      </w:tr>
      <w:tr w:rsidR="00914D38" w:rsidRPr="00200A6E" w14:paraId="2DD47FE9" w14:textId="77777777" w:rsidTr="00BE1561">
        <w:tc>
          <w:tcPr>
            <w:tcW w:w="3528" w:type="dxa"/>
          </w:tcPr>
          <w:p w14:paraId="235099C9" w14:textId="77777777" w:rsidR="00914D38" w:rsidRDefault="00914D38" w:rsidP="00914D38">
            <w:pPr>
              <w:pStyle w:val="ListParagraph"/>
              <w:numPr>
                <w:ilvl w:val="0"/>
                <w:numId w:val="7"/>
              </w:numPr>
              <w:spacing w:after="0" w:line="240" w:lineRule="auto"/>
              <w:rPr>
                <w:rFonts w:ascii="Arial" w:hAnsi="Arial" w:cs="Arial"/>
              </w:rPr>
            </w:pPr>
            <w:r>
              <w:rPr>
                <w:rFonts w:ascii="Arial" w:hAnsi="Arial" w:cs="Arial"/>
              </w:rPr>
              <w:t xml:space="preserve">Policies - </w:t>
            </w:r>
            <w:r w:rsidR="00E81E36">
              <w:rPr>
                <w:rFonts w:ascii="Arial" w:hAnsi="Arial" w:cs="Arial"/>
              </w:rPr>
              <w:t xml:space="preserve"> Marking</w:t>
            </w:r>
          </w:p>
        </w:tc>
        <w:tc>
          <w:tcPr>
            <w:tcW w:w="8640" w:type="dxa"/>
          </w:tcPr>
          <w:p w14:paraId="662879C7" w14:textId="77777777" w:rsidR="00914D38" w:rsidRPr="008D0807" w:rsidRDefault="00914D38" w:rsidP="00914D38">
            <w:pPr>
              <w:spacing w:after="0" w:line="240" w:lineRule="auto"/>
              <w:rPr>
                <w:rFonts w:ascii="Arial" w:hAnsi="Arial" w:cs="Arial"/>
              </w:rPr>
            </w:pPr>
          </w:p>
        </w:tc>
        <w:tc>
          <w:tcPr>
            <w:tcW w:w="2682" w:type="dxa"/>
          </w:tcPr>
          <w:p w14:paraId="39D4A541" w14:textId="77777777" w:rsidR="00914D38" w:rsidRPr="008D0807" w:rsidRDefault="00914D38" w:rsidP="0056193B">
            <w:pPr>
              <w:spacing w:after="0" w:line="240" w:lineRule="auto"/>
              <w:rPr>
                <w:rFonts w:ascii="Arial" w:hAnsi="Arial" w:cs="Arial"/>
              </w:rPr>
            </w:pPr>
          </w:p>
        </w:tc>
      </w:tr>
      <w:tr w:rsidR="00914D38" w:rsidRPr="00200A6E" w14:paraId="429E7956" w14:textId="77777777" w:rsidTr="00BE1561">
        <w:tc>
          <w:tcPr>
            <w:tcW w:w="3528" w:type="dxa"/>
          </w:tcPr>
          <w:p w14:paraId="4C3BEA8E" w14:textId="77777777" w:rsidR="00914D38" w:rsidRDefault="00E81E36" w:rsidP="00E81E36">
            <w:pPr>
              <w:pStyle w:val="ListParagraph"/>
              <w:numPr>
                <w:ilvl w:val="0"/>
                <w:numId w:val="7"/>
              </w:numPr>
              <w:spacing w:after="0" w:line="240" w:lineRule="auto"/>
              <w:rPr>
                <w:rFonts w:ascii="Arial" w:hAnsi="Arial" w:cs="Arial"/>
              </w:rPr>
            </w:pPr>
            <w:r>
              <w:rPr>
                <w:rFonts w:ascii="Arial" w:hAnsi="Arial" w:cs="Arial"/>
              </w:rPr>
              <w:t>AOB</w:t>
            </w:r>
          </w:p>
        </w:tc>
        <w:tc>
          <w:tcPr>
            <w:tcW w:w="8640" w:type="dxa"/>
          </w:tcPr>
          <w:p w14:paraId="31A22C6B" w14:textId="043E6187" w:rsidR="00914D38" w:rsidRPr="008D0807" w:rsidRDefault="002B1FE9" w:rsidP="00914D38">
            <w:pPr>
              <w:spacing w:after="0" w:line="240" w:lineRule="auto"/>
              <w:rPr>
                <w:rFonts w:ascii="Arial" w:hAnsi="Arial" w:cs="Arial"/>
              </w:rPr>
            </w:pPr>
            <w:r>
              <w:rPr>
                <w:rFonts w:ascii="Arial" w:hAnsi="Arial" w:cs="Arial"/>
              </w:rPr>
              <w:t>none</w:t>
            </w:r>
          </w:p>
        </w:tc>
        <w:tc>
          <w:tcPr>
            <w:tcW w:w="2682" w:type="dxa"/>
          </w:tcPr>
          <w:p w14:paraId="358ECEC0" w14:textId="77777777" w:rsidR="00914D38" w:rsidRPr="008D0807" w:rsidRDefault="00914D38" w:rsidP="0056193B">
            <w:pPr>
              <w:spacing w:after="0" w:line="240" w:lineRule="auto"/>
              <w:rPr>
                <w:rFonts w:ascii="Arial" w:hAnsi="Arial" w:cs="Arial"/>
              </w:rPr>
            </w:pPr>
          </w:p>
        </w:tc>
      </w:tr>
      <w:tr w:rsidR="00E81E36" w:rsidRPr="00200A6E" w14:paraId="36CC206D" w14:textId="77777777" w:rsidTr="00BE1561">
        <w:tc>
          <w:tcPr>
            <w:tcW w:w="3528" w:type="dxa"/>
          </w:tcPr>
          <w:p w14:paraId="54A1AD0F" w14:textId="77777777" w:rsidR="00E81E36" w:rsidRDefault="00E81E36" w:rsidP="00E81E36">
            <w:pPr>
              <w:pStyle w:val="ListParagraph"/>
              <w:numPr>
                <w:ilvl w:val="0"/>
                <w:numId w:val="7"/>
              </w:numPr>
              <w:spacing w:after="0" w:line="240" w:lineRule="auto"/>
              <w:rPr>
                <w:rFonts w:ascii="Arial" w:hAnsi="Arial" w:cs="Arial"/>
              </w:rPr>
            </w:pPr>
            <w:r>
              <w:rPr>
                <w:rFonts w:ascii="Arial" w:hAnsi="Arial" w:cs="Arial"/>
              </w:rPr>
              <w:t>To take to full govs</w:t>
            </w:r>
          </w:p>
        </w:tc>
        <w:tc>
          <w:tcPr>
            <w:tcW w:w="8640" w:type="dxa"/>
          </w:tcPr>
          <w:p w14:paraId="2E3D6452" w14:textId="1C2D518A" w:rsidR="002B1FE9" w:rsidRPr="0051296E" w:rsidRDefault="002B1FE9" w:rsidP="002B1FE9">
            <w:pPr>
              <w:spacing w:after="0" w:line="240" w:lineRule="auto"/>
              <w:rPr>
                <w:rFonts w:asciiTheme="minorHAnsi" w:hAnsiTheme="minorHAnsi" w:cs="Arial"/>
              </w:rPr>
            </w:pPr>
            <w:r>
              <w:rPr>
                <w:rFonts w:asciiTheme="minorHAnsi" w:hAnsiTheme="minorHAnsi" w:cs="Arial"/>
              </w:rPr>
              <w:t>T</w:t>
            </w:r>
            <w:r w:rsidRPr="0051296E">
              <w:rPr>
                <w:rFonts w:asciiTheme="minorHAnsi" w:hAnsiTheme="minorHAnsi" w:cs="Arial"/>
              </w:rPr>
              <w:t>he 30 minute training at the beginning of the December meetings would be used to present the school data. A pack would be presented with a short synopsis.</w:t>
            </w:r>
          </w:p>
          <w:p w14:paraId="597909F7" w14:textId="77777777" w:rsidR="00E81E36" w:rsidRPr="008D0807" w:rsidRDefault="00E81E36" w:rsidP="00914D38">
            <w:pPr>
              <w:spacing w:after="0" w:line="240" w:lineRule="auto"/>
              <w:rPr>
                <w:rFonts w:ascii="Arial" w:hAnsi="Arial" w:cs="Arial"/>
              </w:rPr>
            </w:pPr>
          </w:p>
        </w:tc>
        <w:tc>
          <w:tcPr>
            <w:tcW w:w="2682" w:type="dxa"/>
          </w:tcPr>
          <w:p w14:paraId="138029B1" w14:textId="6EF9A10A" w:rsidR="00E81E36" w:rsidRPr="008D0807" w:rsidRDefault="00974B42" w:rsidP="0056193B">
            <w:pPr>
              <w:spacing w:after="0" w:line="240" w:lineRule="auto"/>
              <w:rPr>
                <w:rFonts w:ascii="Arial" w:hAnsi="Arial" w:cs="Arial"/>
              </w:rPr>
            </w:pPr>
            <w:r>
              <w:rPr>
                <w:rFonts w:ascii="Arial" w:hAnsi="Arial" w:cs="Arial"/>
              </w:rPr>
              <w:t>Ann to e-mail governors</w:t>
            </w:r>
          </w:p>
        </w:tc>
      </w:tr>
    </w:tbl>
    <w:p w14:paraId="5004C71E" w14:textId="77777777" w:rsidR="00615E00" w:rsidRPr="00200A6E" w:rsidRDefault="00615E00" w:rsidP="0050147A"/>
    <w:sectPr w:rsidR="00615E00" w:rsidRPr="00200A6E"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25E9"/>
    <w:multiLevelType w:val="hybridMultilevel"/>
    <w:tmpl w:val="5E9E6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342414"/>
    <w:multiLevelType w:val="hybridMultilevel"/>
    <w:tmpl w:val="AA7AB5F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B718BD"/>
    <w:multiLevelType w:val="hybridMultilevel"/>
    <w:tmpl w:val="397E26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AC55612"/>
    <w:multiLevelType w:val="hybridMultilevel"/>
    <w:tmpl w:val="64161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0CB605C"/>
    <w:multiLevelType w:val="hybridMultilevel"/>
    <w:tmpl w:val="B8F2B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C701F2"/>
    <w:multiLevelType w:val="hybridMultilevel"/>
    <w:tmpl w:val="BDE20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DE308C"/>
    <w:multiLevelType w:val="hybridMultilevel"/>
    <w:tmpl w:val="3F6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8F56687"/>
    <w:multiLevelType w:val="hybridMultilevel"/>
    <w:tmpl w:val="D9D66E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0C06088"/>
    <w:multiLevelType w:val="hybridMultilevel"/>
    <w:tmpl w:val="0B0A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4509CF"/>
    <w:multiLevelType w:val="hybridMultilevel"/>
    <w:tmpl w:val="359AA4A8"/>
    <w:lvl w:ilvl="0" w:tplc="2A1267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71055A9"/>
    <w:multiLevelType w:val="hybridMultilevel"/>
    <w:tmpl w:val="D91CA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9"/>
  </w:num>
  <w:num w:numId="8">
    <w:abstractNumId w:val="3"/>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64A02"/>
    <w:rsid w:val="000708DD"/>
    <w:rsid w:val="00075A7C"/>
    <w:rsid w:val="00082772"/>
    <w:rsid w:val="000A3ACA"/>
    <w:rsid w:val="000F7A41"/>
    <w:rsid w:val="0011174E"/>
    <w:rsid w:val="00116E96"/>
    <w:rsid w:val="00121E97"/>
    <w:rsid w:val="00156CAA"/>
    <w:rsid w:val="001574D6"/>
    <w:rsid w:val="00164CCA"/>
    <w:rsid w:val="00164F3D"/>
    <w:rsid w:val="00183628"/>
    <w:rsid w:val="00183CD2"/>
    <w:rsid w:val="00186E7F"/>
    <w:rsid w:val="001B223C"/>
    <w:rsid w:val="001E68AB"/>
    <w:rsid w:val="00200A6E"/>
    <w:rsid w:val="00201EB5"/>
    <w:rsid w:val="00217007"/>
    <w:rsid w:val="00224EAC"/>
    <w:rsid w:val="00266D1D"/>
    <w:rsid w:val="0027723A"/>
    <w:rsid w:val="002B1FE9"/>
    <w:rsid w:val="002C7393"/>
    <w:rsid w:val="002E7135"/>
    <w:rsid w:val="00304501"/>
    <w:rsid w:val="003156F5"/>
    <w:rsid w:val="003305EA"/>
    <w:rsid w:val="0033291E"/>
    <w:rsid w:val="00356DF8"/>
    <w:rsid w:val="00360FF1"/>
    <w:rsid w:val="003630A1"/>
    <w:rsid w:val="003667F4"/>
    <w:rsid w:val="003D14AD"/>
    <w:rsid w:val="003D34E3"/>
    <w:rsid w:val="00411AF2"/>
    <w:rsid w:val="004157EA"/>
    <w:rsid w:val="00422A2B"/>
    <w:rsid w:val="004247EC"/>
    <w:rsid w:val="00425E37"/>
    <w:rsid w:val="004734D4"/>
    <w:rsid w:val="00495F33"/>
    <w:rsid w:val="004A133A"/>
    <w:rsid w:val="0050147A"/>
    <w:rsid w:val="005018E7"/>
    <w:rsid w:val="0051296E"/>
    <w:rsid w:val="00521F3F"/>
    <w:rsid w:val="0056193B"/>
    <w:rsid w:val="005909DC"/>
    <w:rsid w:val="005B2B86"/>
    <w:rsid w:val="005F02F0"/>
    <w:rsid w:val="005F38B7"/>
    <w:rsid w:val="00615E00"/>
    <w:rsid w:val="00625D5F"/>
    <w:rsid w:val="00634CC4"/>
    <w:rsid w:val="00644ED9"/>
    <w:rsid w:val="006518A0"/>
    <w:rsid w:val="00665EC1"/>
    <w:rsid w:val="00686557"/>
    <w:rsid w:val="006A279B"/>
    <w:rsid w:val="006B141E"/>
    <w:rsid w:val="006D191A"/>
    <w:rsid w:val="007667A9"/>
    <w:rsid w:val="0078153D"/>
    <w:rsid w:val="007A54E1"/>
    <w:rsid w:val="007B52DE"/>
    <w:rsid w:val="007C1283"/>
    <w:rsid w:val="007C740F"/>
    <w:rsid w:val="0080713A"/>
    <w:rsid w:val="00850856"/>
    <w:rsid w:val="00874E09"/>
    <w:rsid w:val="008754FD"/>
    <w:rsid w:val="008A1505"/>
    <w:rsid w:val="008B5D12"/>
    <w:rsid w:val="008C3DA1"/>
    <w:rsid w:val="008D0807"/>
    <w:rsid w:val="008D2919"/>
    <w:rsid w:val="008D4012"/>
    <w:rsid w:val="008D78AB"/>
    <w:rsid w:val="00911C33"/>
    <w:rsid w:val="0091333C"/>
    <w:rsid w:val="00914D38"/>
    <w:rsid w:val="009222FB"/>
    <w:rsid w:val="0092452C"/>
    <w:rsid w:val="00944DD6"/>
    <w:rsid w:val="00974B42"/>
    <w:rsid w:val="0099079A"/>
    <w:rsid w:val="00993B9F"/>
    <w:rsid w:val="009953F2"/>
    <w:rsid w:val="009D02DF"/>
    <w:rsid w:val="009D4EB3"/>
    <w:rsid w:val="00A017B7"/>
    <w:rsid w:val="00A25997"/>
    <w:rsid w:val="00A34014"/>
    <w:rsid w:val="00A40F4E"/>
    <w:rsid w:val="00A62FD2"/>
    <w:rsid w:val="00A74523"/>
    <w:rsid w:val="00AB4978"/>
    <w:rsid w:val="00AB6EEB"/>
    <w:rsid w:val="00AC2568"/>
    <w:rsid w:val="00B24805"/>
    <w:rsid w:val="00B3578D"/>
    <w:rsid w:val="00B370BB"/>
    <w:rsid w:val="00B57B0F"/>
    <w:rsid w:val="00B60DAB"/>
    <w:rsid w:val="00B6643F"/>
    <w:rsid w:val="00B80003"/>
    <w:rsid w:val="00BA0CCA"/>
    <w:rsid w:val="00BA12C2"/>
    <w:rsid w:val="00BD6B1B"/>
    <w:rsid w:val="00BE1561"/>
    <w:rsid w:val="00C14E37"/>
    <w:rsid w:val="00C415E0"/>
    <w:rsid w:val="00C87216"/>
    <w:rsid w:val="00CD1DFA"/>
    <w:rsid w:val="00CD44FC"/>
    <w:rsid w:val="00CF1D9F"/>
    <w:rsid w:val="00D1053C"/>
    <w:rsid w:val="00D22D8C"/>
    <w:rsid w:val="00D31632"/>
    <w:rsid w:val="00D35566"/>
    <w:rsid w:val="00D6051E"/>
    <w:rsid w:val="00D67ED5"/>
    <w:rsid w:val="00D7396A"/>
    <w:rsid w:val="00D73C50"/>
    <w:rsid w:val="00D76339"/>
    <w:rsid w:val="00D805B5"/>
    <w:rsid w:val="00D86A8E"/>
    <w:rsid w:val="00DD3558"/>
    <w:rsid w:val="00DE0942"/>
    <w:rsid w:val="00E014BB"/>
    <w:rsid w:val="00E254E0"/>
    <w:rsid w:val="00E33E6E"/>
    <w:rsid w:val="00E3698F"/>
    <w:rsid w:val="00E40862"/>
    <w:rsid w:val="00E81E36"/>
    <w:rsid w:val="00E87FDC"/>
    <w:rsid w:val="00EA47BF"/>
    <w:rsid w:val="00EF68FF"/>
    <w:rsid w:val="00F24787"/>
    <w:rsid w:val="00F70BCB"/>
    <w:rsid w:val="00F820B1"/>
    <w:rsid w:val="00FB6C80"/>
    <w:rsid w:val="00FF3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9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character" w:styleId="Strong">
    <w:name w:val="Strong"/>
    <w:basedOn w:val="DefaultParagraphFont"/>
    <w:uiPriority w:val="99"/>
    <w:qFormat/>
    <w:locked/>
    <w:rsid w:val="008D0807"/>
    <w:rPr>
      <w:rFonts w:cs="Times New Roman"/>
      <w:b/>
      <w:bCs/>
    </w:rPr>
  </w:style>
  <w:style w:type="paragraph" w:customStyle="1" w:styleId="Default">
    <w:name w:val="Default"/>
    <w:rsid w:val="00644ED9"/>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8AB"/>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 w:type="character" w:styleId="Strong">
    <w:name w:val="Strong"/>
    <w:basedOn w:val="DefaultParagraphFont"/>
    <w:uiPriority w:val="99"/>
    <w:qFormat/>
    <w:locked/>
    <w:rsid w:val="008D0807"/>
    <w:rPr>
      <w:rFonts w:cs="Times New Roman"/>
      <w:b/>
      <w:bCs/>
    </w:rPr>
  </w:style>
  <w:style w:type="paragraph" w:customStyle="1" w:styleId="Default">
    <w:name w:val="Default"/>
    <w:rsid w:val="00644ED9"/>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Holly Park School – Learning &amp; Teaching Committee Meeting Minutes</vt:lpstr>
    </vt:vector>
  </TitlesOfParts>
  <Company>Microsoft</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Learning &amp; Teaching Committee Meeting Minutes</dc:title>
  <dc:subject/>
  <dc:creator>F Vettiankal</dc:creator>
  <cp:keywords/>
  <dc:description/>
  <cp:lastModifiedBy>John Maxwell</cp:lastModifiedBy>
  <cp:revision>2</cp:revision>
  <cp:lastPrinted>2013-09-08T20:08:00Z</cp:lastPrinted>
  <dcterms:created xsi:type="dcterms:W3CDTF">2017-12-04T14:00:00Z</dcterms:created>
  <dcterms:modified xsi:type="dcterms:W3CDTF">2017-12-04T14:00:00Z</dcterms:modified>
</cp:coreProperties>
</file>