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9B" w:rsidRPr="0034701E" w:rsidRDefault="00891200" w:rsidP="0034701E">
      <w:pPr>
        <w:rPr>
          <w:rFonts w:ascii="Gill Sans MT" w:hAnsi="Gill Sans MT"/>
          <w:b/>
          <w:sz w:val="24"/>
          <w:szCs w:val="24"/>
        </w:rPr>
      </w:pPr>
      <w:r>
        <w:rPr>
          <w:noProof/>
          <w:lang w:eastAsia="en-GB"/>
        </w:rPr>
        <w:drawing>
          <wp:inline distT="0" distB="0" distL="0" distR="0">
            <wp:extent cx="1554480" cy="1173480"/>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9"/>
                    <a:stretch>
                      <a:fillRect/>
                    </a:stretch>
                  </pic:blipFill>
                  <pic:spPr bwMode="auto">
                    <a:xfrm>
                      <a:off x="0" y="0"/>
                      <a:ext cx="1554480" cy="1173480"/>
                    </a:xfrm>
                    <a:prstGeom prst="rect">
                      <a:avLst/>
                    </a:prstGeom>
                    <a:noFill/>
                    <a:ln w="9525">
                      <a:noFill/>
                      <a:miter lim="800000"/>
                      <a:headEnd/>
                      <a:tailEnd/>
                    </a:ln>
                  </pic:spPr>
                </pic:pic>
              </a:graphicData>
            </a:graphic>
          </wp:inline>
        </w:drawing>
      </w:r>
      <w:r w:rsidR="000D769B">
        <w:rPr>
          <w:rFonts w:ascii="Gill Sans MT" w:hAnsi="Gill Sans MT"/>
          <w:b/>
          <w:sz w:val="24"/>
          <w:szCs w:val="24"/>
        </w:rPr>
        <w:t xml:space="preserve">           </w:t>
      </w:r>
      <w:r w:rsidR="000D769B" w:rsidRPr="0034701E">
        <w:rPr>
          <w:rFonts w:ascii="Gill Sans MT" w:hAnsi="Gill Sans MT"/>
          <w:b/>
          <w:sz w:val="24"/>
          <w:szCs w:val="24"/>
        </w:rPr>
        <w:t>Holly Park School –</w:t>
      </w:r>
      <w:r w:rsidR="000D769B">
        <w:rPr>
          <w:rFonts w:ascii="Gill Sans MT" w:hAnsi="Gill Sans MT"/>
          <w:b/>
          <w:sz w:val="24"/>
          <w:szCs w:val="24"/>
        </w:rPr>
        <w:t xml:space="preserve">     </w:t>
      </w:r>
      <w:r w:rsidR="00E3173E">
        <w:rPr>
          <w:rFonts w:ascii="Gill Sans MT" w:hAnsi="Gill Sans MT"/>
          <w:b/>
          <w:sz w:val="24"/>
          <w:szCs w:val="24"/>
        </w:rPr>
        <w:t xml:space="preserve">Governors Premises </w:t>
      </w:r>
      <w:proofErr w:type="spellStart"/>
      <w:r w:rsidR="00E3173E">
        <w:rPr>
          <w:rFonts w:ascii="Gill Sans MT" w:hAnsi="Gill Sans MT"/>
          <w:b/>
          <w:sz w:val="24"/>
          <w:szCs w:val="24"/>
        </w:rPr>
        <w:t>Commitee</w:t>
      </w:r>
      <w:proofErr w:type="spellEnd"/>
      <w:r w:rsidR="000D769B">
        <w:rPr>
          <w:rFonts w:ascii="Gill Sans MT" w:hAnsi="Gill Sans MT"/>
          <w:b/>
          <w:sz w:val="24"/>
          <w:szCs w:val="24"/>
        </w:rPr>
        <w:t xml:space="preserve">                        Date </w:t>
      </w:r>
      <w:r w:rsidR="00E3173E">
        <w:rPr>
          <w:rFonts w:ascii="Gill Sans MT" w:hAnsi="Gill Sans MT"/>
          <w:b/>
          <w:sz w:val="24"/>
          <w:szCs w:val="24"/>
        </w:rPr>
        <w:t>–</w:t>
      </w:r>
      <w:r w:rsidR="000D769B">
        <w:rPr>
          <w:rFonts w:ascii="Gill Sans MT" w:hAnsi="Gill Sans MT"/>
          <w:b/>
          <w:sz w:val="24"/>
          <w:szCs w:val="24"/>
        </w:rPr>
        <w:t xml:space="preserve"> </w:t>
      </w:r>
      <w:r w:rsidR="007B3EFD">
        <w:rPr>
          <w:rFonts w:ascii="Gill Sans MT" w:hAnsi="Gill Sans MT"/>
          <w:b/>
          <w:sz w:val="24"/>
          <w:szCs w:val="24"/>
        </w:rPr>
        <w:t>15</w:t>
      </w:r>
      <w:r w:rsidR="00224962">
        <w:rPr>
          <w:rFonts w:ascii="Gill Sans MT" w:hAnsi="Gill Sans MT"/>
          <w:b/>
          <w:sz w:val="24"/>
          <w:szCs w:val="24"/>
        </w:rPr>
        <w:t>th</w:t>
      </w:r>
      <w:r w:rsidR="00531C71">
        <w:rPr>
          <w:rFonts w:ascii="Gill Sans MT" w:hAnsi="Gill Sans MT"/>
          <w:b/>
          <w:sz w:val="24"/>
          <w:szCs w:val="24"/>
        </w:rPr>
        <w:t xml:space="preserve"> May </w:t>
      </w:r>
      <w:r w:rsidR="008B1024">
        <w:rPr>
          <w:rFonts w:ascii="Gill Sans MT" w:hAnsi="Gill Sans MT"/>
          <w:b/>
          <w:sz w:val="24"/>
          <w:szCs w:val="24"/>
        </w:rPr>
        <w:t xml:space="preserve"> 201</w:t>
      </w:r>
      <w:r w:rsidR="007B3EFD">
        <w:rPr>
          <w:rFonts w:ascii="Gill Sans MT" w:hAnsi="Gill Sans MT"/>
          <w:b/>
          <w:sz w:val="24"/>
          <w:szCs w:val="24"/>
        </w:rPr>
        <w:t>7</w:t>
      </w:r>
    </w:p>
    <w:p w:rsidR="000D769B" w:rsidRDefault="000D769B" w:rsidP="0034701E">
      <w:pPr>
        <w:rPr>
          <w:rFonts w:ascii="Gill Sans MT" w:hAnsi="Gill Sans MT"/>
          <w:sz w:val="24"/>
          <w:szCs w:val="24"/>
        </w:rPr>
      </w:pPr>
      <w:r w:rsidRPr="0034701E">
        <w:rPr>
          <w:rFonts w:ascii="Gill Sans MT" w:hAnsi="Gill Sans MT"/>
          <w:sz w:val="24"/>
          <w:szCs w:val="24"/>
        </w:rPr>
        <w:t>Present</w:t>
      </w:r>
      <w:r>
        <w:rPr>
          <w:rFonts w:ascii="Gill Sans MT" w:hAnsi="Gill Sans MT"/>
          <w:sz w:val="24"/>
          <w:szCs w:val="24"/>
        </w:rPr>
        <w:t xml:space="preserve">- </w:t>
      </w:r>
      <w:r w:rsidR="005143F9">
        <w:rPr>
          <w:rFonts w:ascii="Gill Sans MT" w:hAnsi="Gill Sans MT"/>
          <w:sz w:val="24"/>
          <w:szCs w:val="24"/>
        </w:rPr>
        <w:t xml:space="preserve">Fiona Quinton, Ann Pelham, Maria Michael, Andrew </w:t>
      </w:r>
      <w:proofErr w:type="spellStart"/>
      <w:r w:rsidR="005143F9">
        <w:rPr>
          <w:rFonts w:ascii="Gill Sans MT" w:hAnsi="Gill Sans MT"/>
          <w:sz w:val="24"/>
          <w:szCs w:val="24"/>
        </w:rPr>
        <w:t>Ballam</w:t>
      </w:r>
      <w:proofErr w:type="spellEnd"/>
      <w:r w:rsidR="005143F9">
        <w:rPr>
          <w:rFonts w:ascii="Gill Sans MT" w:hAnsi="Gill Sans MT"/>
          <w:sz w:val="24"/>
          <w:szCs w:val="24"/>
        </w:rPr>
        <w:t xml:space="preserve"> Davies, Simon Reid, Michael Crooks</w:t>
      </w:r>
    </w:p>
    <w:p w:rsidR="000D769B" w:rsidRPr="0034701E" w:rsidRDefault="000129C3" w:rsidP="000129C3">
      <w:pPr>
        <w:rPr>
          <w:rFonts w:ascii="Gill Sans MT" w:hAnsi="Gill Sans MT"/>
          <w:sz w:val="24"/>
          <w:szCs w:val="24"/>
        </w:rPr>
      </w:pPr>
      <w:r>
        <w:rPr>
          <w:rFonts w:ascii="Gill Sans MT" w:hAnsi="Gill Sans MT"/>
          <w:sz w:val="24"/>
          <w:szCs w:val="24"/>
        </w:rPr>
        <w:t xml:space="preserve">Apologies </w:t>
      </w:r>
      <w:r w:rsidR="005143F9">
        <w:rPr>
          <w:rFonts w:ascii="Gill Sans MT" w:hAnsi="Gill Sans MT"/>
          <w:sz w:val="24"/>
          <w:szCs w:val="24"/>
        </w:rPr>
        <w:t>–</w:t>
      </w:r>
      <w:r>
        <w:rPr>
          <w:rFonts w:ascii="Gill Sans MT" w:hAnsi="Gill Sans MT"/>
          <w:sz w:val="24"/>
          <w:szCs w:val="24"/>
        </w:rPr>
        <w:t xml:space="preserve"> </w:t>
      </w:r>
      <w:r w:rsidR="005143F9">
        <w:rPr>
          <w:rFonts w:ascii="Gill Sans MT" w:hAnsi="Gill Sans MT"/>
          <w:sz w:val="24"/>
          <w:szCs w:val="24"/>
        </w:rPr>
        <w:t xml:space="preserve">Fiona V, Hedley </w:t>
      </w:r>
      <w:proofErr w:type="spellStart"/>
      <w:r w:rsidR="005143F9">
        <w:rPr>
          <w:rFonts w:ascii="Gill Sans MT" w:hAnsi="Gill Sans MT"/>
          <w:sz w:val="24"/>
          <w:szCs w:val="24"/>
        </w:rPr>
        <w:t>Dindoyal</w:t>
      </w:r>
      <w:proofErr w:type="spellEnd"/>
      <w:r w:rsidR="005143F9">
        <w:rPr>
          <w:rFonts w:ascii="Gill Sans MT" w:hAnsi="Gill Sans MT"/>
          <w:sz w:val="24"/>
          <w:szCs w:val="24"/>
        </w:rPr>
        <w:t xml:space="preserve">, Clare </w:t>
      </w:r>
      <w:proofErr w:type="spellStart"/>
      <w:r w:rsidR="005143F9">
        <w:rPr>
          <w:rFonts w:ascii="Gill Sans MT" w:hAnsi="Gill Sans MT"/>
          <w:sz w:val="24"/>
          <w:szCs w:val="24"/>
        </w:rPr>
        <w:t>Wischhusen</w:t>
      </w:r>
      <w:proofErr w:type="spellEnd"/>
      <w:r w:rsidR="005143F9">
        <w:rPr>
          <w:rFonts w:ascii="Gill Sans MT" w:hAnsi="Gill Sans MT"/>
          <w:sz w:val="24"/>
          <w:szCs w:val="24"/>
        </w:rPr>
        <w:t xml:space="preserve">, Gael </w:t>
      </w:r>
      <w:proofErr w:type="spellStart"/>
      <w:r w:rsidR="005143F9">
        <w:rPr>
          <w:rFonts w:ascii="Gill Sans MT" w:hAnsi="Gill Sans MT"/>
          <w:sz w:val="24"/>
          <w:szCs w:val="24"/>
        </w:rPr>
        <w:t>Birtill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4"/>
        <w:gridCol w:w="5165"/>
        <w:gridCol w:w="4961"/>
      </w:tblGrid>
      <w:tr w:rsidR="000D769B" w:rsidRPr="000E4DC4" w:rsidTr="000E4DC4">
        <w:tc>
          <w:tcPr>
            <w:tcW w:w="4724" w:type="dxa"/>
          </w:tcPr>
          <w:p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AGENDA ITEMS</w:t>
            </w:r>
          </w:p>
        </w:tc>
        <w:tc>
          <w:tcPr>
            <w:tcW w:w="5165" w:type="dxa"/>
          </w:tcPr>
          <w:p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KEY DISCUSSION POINTS</w:t>
            </w:r>
          </w:p>
        </w:tc>
        <w:tc>
          <w:tcPr>
            <w:tcW w:w="4961" w:type="dxa"/>
          </w:tcPr>
          <w:p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ACTION (who? /timescale?)</w:t>
            </w:r>
          </w:p>
        </w:tc>
      </w:tr>
      <w:tr w:rsidR="000D769B" w:rsidRPr="000E4DC4" w:rsidTr="000E4DC4">
        <w:tc>
          <w:tcPr>
            <w:tcW w:w="4724" w:type="dxa"/>
          </w:tcPr>
          <w:p w:rsidR="000D769B" w:rsidRDefault="000D769B" w:rsidP="000E4DC4">
            <w:pPr>
              <w:pStyle w:val="ListParagraph"/>
              <w:spacing w:after="0" w:line="240" w:lineRule="auto"/>
              <w:rPr>
                <w:rFonts w:ascii="Gill Sans MT" w:hAnsi="Gill Sans MT"/>
                <w:sz w:val="24"/>
                <w:szCs w:val="24"/>
              </w:rPr>
            </w:pPr>
          </w:p>
          <w:p w:rsidR="007B3EFD" w:rsidRDefault="007B3EFD" w:rsidP="007B3EFD">
            <w:pPr>
              <w:pStyle w:val="ListParagraph"/>
              <w:spacing w:after="0" w:line="240" w:lineRule="auto"/>
              <w:ind w:left="0"/>
              <w:rPr>
                <w:rFonts w:ascii="Gill Sans MT" w:hAnsi="Gill Sans MT"/>
                <w:sz w:val="24"/>
                <w:szCs w:val="24"/>
              </w:rPr>
            </w:pPr>
            <w:r>
              <w:rPr>
                <w:rFonts w:ascii="Gill Sans MT" w:hAnsi="Gill Sans MT"/>
                <w:sz w:val="24"/>
                <w:szCs w:val="24"/>
              </w:rPr>
              <w:t>Actions from last meeting:</w:t>
            </w:r>
          </w:p>
          <w:p w:rsidR="007B3EFD" w:rsidRDefault="007B3EFD" w:rsidP="007B3EFD">
            <w:pPr>
              <w:pStyle w:val="ListParagraph"/>
              <w:numPr>
                <w:ilvl w:val="0"/>
                <w:numId w:val="3"/>
              </w:numPr>
              <w:spacing w:after="0" w:line="240" w:lineRule="auto"/>
              <w:rPr>
                <w:rFonts w:ascii="Gill Sans MT" w:hAnsi="Gill Sans MT"/>
                <w:sz w:val="24"/>
                <w:szCs w:val="24"/>
              </w:rPr>
            </w:pPr>
            <w:r>
              <w:rPr>
                <w:rFonts w:ascii="Gill Sans MT" w:hAnsi="Gill Sans MT"/>
                <w:sz w:val="24"/>
                <w:szCs w:val="24"/>
              </w:rPr>
              <w:t>FQ to remind allotment man to take the glass</w:t>
            </w:r>
            <w:r w:rsidR="005143F9">
              <w:rPr>
                <w:rFonts w:ascii="Gill Sans MT" w:hAnsi="Gill Sans MT"/>
                <w:sz w:val="24"/>
                <w:szCs w:val="24"/>
              </w:rPr>
              <w:t xml:space="preserve"> DONE</w:t>
            </w:r>
          </w:p>
          <w:p w:rsidR="007B3EFD" w:rsidRPr="007B3EFD" w:rsidRDefault="007B3EFD" w:rsidP="00EF247A">
            <w:pPr>
              <w:pStyle w:val="ListParagraph"/>
              <w:numPr>
                <w:ilvl w:val="0"/>
                <w:numId w:val="3"/>
              </w:numPr>
              <w:spacing w:after="0" w:line="240" w:lineRule="auto"/>
              <w:rPr>
                <w:rFonts w:ascii="Gill Sans MT" w:hAnsi="Gill Sans MT"/>
                <w:sz w:val="24"/>
                <w:szCs w:val="24"/>
              </w:rPr>
            </w:pPr>
            <w:r w:rsidRPr="007B3EFD">
              <w:rPr>
                <w:rFonts w:ascii="Gill Sans MT" w:hAnsi="Gill Sans MT"/>
                <w:sz w:val="24"/>
                <w:szCs w:val="24"/>
              </w:rPr>
              <w:t xml:space="preserve">AP to ask if the site manager of </w:t>
            </w:r>
            <w:proofErr w:type="spellStart"/>
            <w:r w:rsidRPr="007B3EFD">
              <w:rPr>
                <w:rFonts w:ascii="Gill Sans MT" w:hAnsi="Gill Sans MT"/>
                <w:sz w:val="24"/>
                <w:szCs w:val="24"/>
              </w:rPr>
              <w:t>Coppetts</w:t>
            </w:r>
            <w:proofErr w:type="spellEnd"/>
            <w:r w:rsidRPr="007B3EFD">
              <w:rPr>
                <w:rFonts w:ascii="Gill Sans MT" w:hAnsi="Gill Sans MT"/>
                <w:sz w:val="24"/>
                <w:szCs w:val="24"/>
              </w:rPr>
              <w:t xml:space="preserve"> Wood can help for a day. </w:t>
            </w:r>
            <w:r w:rsidR="005143F9">
              <w:rPr>
                <w:rFonts w:ascii="Gill Sans MT" w:hAnsi="Gill Sans MT"/>
                <w:sz w:val="24"/>
                <w:szCs w:val="24"/>
              </w:rPr>
              <w:t>DONE</w:t>
            </w:r>
          </w:p>
          <w:p w:rsidR="007B3EFD" w:rsidRPr="007B3EFD" w:rsidRDefault="007B3EFD" w:rsidP="007B3EFD">
            <w:pPr>
              <w:pStyle w:val="ListParagraph"/>
              <w:numPr>
                <w:ilvl w:val="0"/>
                <w:numId w:val="3"/>
              </w:numPr>
              <w:spacing w:after="0" w:line="240" w:lineRule="auto"/>
              <w:rPr>
                <w:rFonts w:ascii="Gill Sans MT" w:hAnsi="Gill Sans MT"/>
                <w:sz w:val="24"/>
                <w:szCs w:val="24"/>
              </w:rPr>
            </w:pPr>
            <w:r w:rsidRPr="007B3EFD">
              <w:rPr>
                <w:rFonts w:ascii="Gill Sans MT" w:hAnsi="Gill Sans MT"/>
                <w:sz w:val="24"/>
                <w:szCs w:val="24"/>
              </w:rPr>
              <w:t>SR is getting a quote to remove the asbestos. AP to ask Barnet about who is responsible.</w:t>
            </w:r>
            <w:r w:rsidR="005143F9">
              <w:rPr>
                <w:rFonts w:ascii="Gill Sans MT" w:hAnsi="Gill Sans MT"/>
                <w:sz w:val="24"/>
                <w:szCs w:val="24"/>
              </w:rPr>
              <w:t xml:space="preserve"> *</w:t>
            </w:r>
          </w:p>
          <w:p w:rsidR="007B3EFD" w:rsidRDefault="007B3EFD" w:rsidP="007B3EFD">
            <w:pPr>
              <w:pStyle w:val="ListParagraph"/>
              <w:numPr>
                <w:ilvl w:val="0"/>
                <w:numId w:val="3"/>
              </w:numPr>
              <w:spacing w:after="0" w:line="240" w:lineRule="auto"/>
              <w:rPr>
                <w:rFonts w:ascii="Gill Sans MT" w:hAnsi="Gill Sans MT"/>
                <w:sz w:val="24"/>
                <w:szCs w:val="24"/>
              </w:rPr>
            </w:pPr>
            <w:r>
              <w:rPr>
                <w:rFonts w:ascii="Gill Sans MT" w:hAnsi="Gill Sans MT"/>
                <w:sz w:val="24"/>
                <w:szCs w:val="24"/>
              </w:rPr>
              <w:t>AP to check with CG about the grant.</w:t>
            </w:r>
            <w:r w:rsidR="005143F9">
              <w:rPr>
                <w:rFonts w:ascii="Gill Sans MT" w:hAnsi="Gill Sans MT"/>
                <w:sz w:val="24"/>
                <w:szCs w:val="24"/>
              </w:rPr>
              <w:t xml:space="preserve"> NOT HAPPENING</w:t>
            </w:r>
          </w:p>
          <w:p w:rsidR="007B3EFD" w:rsidRDefault="007B3EFD" w:rsidP="007B3EFD">
            <w:pPr>
              <w:pStyle w:val="ListParagraph"/>
              <w:numPr>
                <w:ilvl w:val="0"/>
                <w:numId w:val="3"/>
              </w:numPr>
              <w:spacing w:after="0" w:line="240" w:lineRule="auto"/>
              <w:rPr>
                <w:rFonts w:ascii="Gill Sans MT" w:hAnsi="Gill Sans MT"/>
                <w:sz w:val="24"/>
                <w:szCs w:val="24"/>
              </w:rPr>
            </w:pPr>
            <w:r>
              <w:rPr>
                <w:rFonts w:ascii="Gill Sans MT" w:hAnsi="Gill Sans MT"/>
                <w:sz w:val="24"/>
                <w:szCs w:val="24"/>
              </w:rPr>
              <w:t>SR to follow up the billing of the wasted water.</w:t>
            </w:r>
            <w:r w:rsidR="005143F9">
              <w:rPr>
                <w:rFonts w:ascii="Gill Sans MT" w:hAnsi="Gill Sans MT"/>
                <w:sz w:val="24"/>
                <w:szCs w:val="24"/>
              </w:rPr>
              <w:t xml:space="preserve"> DONE</w:t>
            </w:r>
          </w:p>
          <w:p w:rsidR="007B3EFD" w:rsidRPr="007B3EFD" w:rsidRDefault="007B3EFD" w:rsidP="007B3EFD">
            <w:pPr>
              <w:pStyle w:val="ListParagraph"/>
              <w:numPr>
                <w:ilvl w:val="0"/>
                <w:numId w:val="3"/>
              </w:numPr>
              <w:spacing w:after="0" w:line="240" w:lineRule="auto"/>
              <w:rPr>
                <w:rFonts w:ascii="Gill Sans MT" w:hAnsi="Gill Sans MT"/>
                <w:sz w:val="24"/>
                <w:szCs w:val="24"/>
              </w:rPr>
            </w:pPr>
            <w:r w:rsidRPr="007B3EFD">
              <w:rPr>
                <w:rFonts w:ascii="Gill Sans MT" w:hAnsi="Gill Sans MT"/>
                <w:sz w:val="24"/>
                <w:szCs w:val="24"/>
              </w:rPr>
              <w:t>SR to monitor</w:t>
            </w:r>
            <w:r>
              <w:rPr>
                <w:rFonts w:ascii="Gill Sans MT" w:hAnsi="Gill Sans MT"/>
                <w:sz w:val="24"/>
                <w:szCs w:val="24"/>
              </w:rPr>
              <w:t xml:space="preserve"> nursery heating</w:t>
            </w:r>
            <w:r w:rsidRPr="007B3EFD">
              <w:rPr>
                <w:rFonts w:ascii="Gill Sans MT" w:hAnsi="Gill Sans MT"/>
                <w:sz w:val="24"/>
                <w:szCs w:val="24"/>
              </w:rPr>
              <w:t>.</w:t>
            </w:r>
            <w:r w:rsidR="005143F9">
              <w:rPr>
                <w:rFonts w:ascii="Gill Sans MT" w:hAnsi="Gill Sans MT"/>
                <w:sz w:val="24"/>
                <w:szCs w:val="24"/>
              </w:rPr>
              <w:t xml:space="preserve"> FIXED</w:t>
            </w:r>
          </w:p>
          <w:p w:rsidR="007B3EFD" w:rsidRPr="000E4DC4" w:rsidRDefault="007B3EFD" w:rsidP="000E4DC4">
            <w:pPr>
              <w:pStyle w:val="ListParagraph"/>
              <w:spacing w:after="0" w:line="240" w:lineRule="auto"/>
              <w:rPr>
                <w:rFonts w:ascii="Gill Sans MT" w:hAnsi="Gill Sans MT"/>
                <w:sz w:val="24"/>
                <w:szCs w:val="24"/>
              </w:rPr>
            </w:pPr>
          </w:p>
          <w:p w:rsidR="000129C3" w:rsidRDefault="000D769B"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1</w:t>
            </w:r>
            <w:r w:rsidR="00D90CC0">
              <w:rPr>
                <w:rFonts w:ascii="Tahoma" w:hAnsi="Tahoma" w:cs="Tahoma"/>
                <w:color w:val="000000"/>
                <w:sz w:val="20"/>
                <w:szCs w:val="20"/>
                <w:lang w:eastAsia="en-GB"/>
              </w:rPr>
              <w:t>.</w:t>
            </w:r>
            <w:r>
              <w:rPr>
                <w:rFonts w:ascii="Tahoma" w:hAnsi="Tahoma" w:cs="Tahoma"/>
                <w:color w:val="000000"/>
                <w:sz w:val="20"/>
                <w:szCs w:val="20"/>
                <w:lang w:eastAsia="en-GB"/>
              </w:rPr>
              <w:t xml:space="preserve"> </w:t>
            </w:r>
            <w:r w:rsidR="000129C3">
              <w:rPr>
                <w:rFonts w:ascii="Tahoma" w:hAnsi="Tahoma" w:cs="Tahoma"/>
                <w:color w:val="000000"/>
                <w:sz w:val="20"/>
                <w:szCs w:val="20"/>
                <w:lang w:eastAsia="en-GB"/>
              </w:rPr>
              <w:t xml:space="preserve"> </w:t>
            </w:r>
            <w:r>
              <w:rPr>
                <w:rFonts w:ascii="Tahoma" w:hAnsi="Tahoma" w:cs="Tahoma"/>
                <w:color w:val="000000"/>
                <w:sz w:val="20"/>
                <w:szCs w:val="20"/>
                <w:lang w:eastAsia="en-GB"/>
              </w:rPr>
              <w:t xml:space="preserve"> </w:t>
            </w:r>
            <w:r w:rsidR="000129C3">
              <w:rPr>
                <w:rFonts w:ascii="Tahoma" w:hAnsi="Tahoma" w:cs="Tahoma"/>
                <w:color w:val="000000"/>
                <w:sz w:val="20"/>
                <w:szCs w:val="20"/>
                <w:lang w:eastAsia="en-GB"/>
              </w:rPr>
              <w:t xml:space="preserve">Re-wire </w:t>
            </w:r>
            <w:r w:rsidR="007B3EFD">
              <w:rPr>
                <w:rFonts w:ascii="Tahoma" w:hAnsi="Tahoma" w:cs="Tahoma"/>
                <w:color w:val="000000"/>
                <w:sz w:val="20"/>
                <w:szCs w:val="20"/>
                <w:lang w:eastAsia="en-GB"/>
              </w:rPr>
              <w:t>– Simon’s House</w:t>
            </w:r>
          </w:p>
          <w:p w:rsidR="00224962" w:rsidRDefault="00224962"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8B1024" w:rsidRDefault="00224962"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 xml:space="preserve">2.   </w:t>
            </w:r>
            <w:r w:rsidR="008B1024">
              <w:rPr>
                <w:rFonts w:ascii="Tahoma" w:hAnsi="Tahoma" w:cs="Tahoma"/>
                <w:color w:val="000000"/>
                <w:sz w:val="20"/>
                <w:szCs w:val="20"/>
                <w:lang w:eastAsia="en-GB"/>
              </w:rPr>
              <w:t>Summer Works 201</w:t>
            </w:r>
            <w:r w:rsidR="007B3EFD">
              <w:rPr>
                <w:rFonts w:ascii="Tahoma" w:hAnsi="Tahoma" w:cs="Tahoma"/>
                <w:color w:val="000000"/>
                <w:sz w:val="20"/>
                <w:szCs w:val="20"/>
                <w:lang w:eastAsia="en-GB"/>
              </w:rPr>
              <w:t>7</w:t>
            </w:r>
            <w:r w:rsidR="008B1024">
              <w:rPr>
                <w:rFonts w:ascii="Tahoma" w:hAnsi="Tahoma" w:cs="Tahoma"/>
                <w:color w:val="000000"/>
                <w:sz w:val="20"/>
                <w:szCs w:val="20"/>
                <w:lang w:eastAsia="en-GB"/>
              </w:rPr>
              <w:t xml:space="preserve"> </w:t>
            </w:r>
          </w:p>
          <w:p w:rsidR="008B1024" w:rsidRDefault="008B1024"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5B5C90" w:rsidRDefault="005143F9"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lastRenderedPageBreak/>
              <w:t>3</w:t>
            </w:r>
            <w:r w:rsidR="00224962">
              <w:rPr>
                <w:rFonts w:ascii="Tahoma" w:hAnsi="Tahoma" w:cs="Tahoma"/>
                <w:color w:val="000000"/>
                <w:sz w:val="20"/>
                <w:szCs w:val="20"/>
                <w:lang w:eastAsia="en-GB"/>
              </w:rPr>
              <w:t>.   Internal H&amp;S audit</w:t>
            </w:r>
          </w:p>
          <w:p w:rsidR="005B5C90" w:rsidRDefault="005B5C90"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6D5375" w:rsidRDefault="005143F9"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4</w:t>
            </w:r>
            <w:r w:rsidR="00531C71">
              <w:rPr>
                <w:rFonts w:ascii="Tahoma" w:hAnsi="Tahoma" w:cs="Tahoma"/>
                <w:color w:val="000000"/>
                <w:sz w:val="20"/>
                <w:szCs w:val="20"/>
                <w:lang w:eastAsia="en-GB"/>
              </w:rPr>
              <w:t xml:space="preserve">. </w:t>
            </w:r>
            <w:r w:rsidR="005B5C90">
              <w:rPr>
                <w:rFonts w:ascii="Tahoma" w:hAnsi="Tahoma" w:cs="Tahoma"/>
                <w:color w:val="000000"/>
                <w:sz w:val="20"/>
                <w:szCs w:val="20"/>
                <w:lang w:eastAsia="en-GB"/>
              </w:rPr>
              <w:t xml:space="preserve"> </w:t>
            </w:r>
            <w:r w:rsidR="006D5375">
              <w:rPr>
                <w:rFonts w:ascii="Tahoma" w:hAnsi="Tahoma" w:cs="Tahoma"/>
                <w:color w:val="000000"/>
                <w:sz w:val="20"/>
                <w:szCs w:val="20"/>
                <w:lang w:eastAsia="en-GB"/>
              </w:rPr>
              <w:t xml:space="preserve"> </w:t>
            </w:r>
            <w:r w:rsidR="00224962">
              <w:rPr>
                <w:rFonts w:ascii="Tahoma" w:hAnsi="Tahoma" w:cs="Tahoma"/>
                <w:color w:val="000000"/>
                <w:sz w:val="20"/>
                <w:szCs w:val="20"/>
                <w:lang w:eastAsia="en-GB"/>
              </w:rPr>
              <w:t>Risk assessments</w:t>
            </w:r>
          </w:p>
          <w:p w:rsidR="00531C71" w:rsidRDefault="00531C71"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D6493A" w:rsidRDefault="005143F9"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5</w:t>
            </w:r>
            <w:r w:rsidR="00531C71">
              <w:rPr>
                <w:rFonts w:ascii="Tahoma" w:hAnsi="Tahoma" w:cs="Tahoma"/>
                <w:color w:val="000000"/>
                <w:sz w:val="20"/>
                <w:szCs w:val="20"/>
                <w:lang w:eastAsia="en-GB"/>
              </w:rPr>
              <w:t xml:space="preserve">. </w:t>
            </w:r>
            <w:r w:rsidR="00224962">
              <w:rPr>
                <w:rFonts w:ascii="Tahoma" w:hAnsi="Tahoma" w:cs="Tahoma"/>
                <w:color w:val="000000"/>
                <w:sz w:val="20"/>
                <w:szCs w:val="20"/>
                <w:lang w:eastAsia="en-GB"/>
              </w:rPr>
              <w:t xml:space="preserve">  </w:t>
            </w:r>
            <w:r w:rsidR="00D6493A">
              <w:rPr>
                <w:rFonts w:ascii="Tahoma" w:hAnsi="Tahoma" w:cs="Tahoma"/>
                <w:color w:val="000000"/>
                <w:sz w:val="20"/>
                <w:szCs w:val="20"/>
                <w:lang w:eastAsia="en-GB"/>
              </w:rPr>
              <w:t>Premises tour</w:t>
            </w:r>
          </w:p>
          <w:p w:rsidR="00531C71" w:rsidRDefault="00531C71"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BD7FA9" w:rsidRDefault="00BD7FA9" w:rsidP="000A0F39">
            <w:pPr>
              <w:shd w:val="clear" w:color="auto" w:fill="FFFFFF"/>
              <w:spacing w:after="0" w:line="240" w:lineRule="auto"/>
              <w:rPr>
                <w:rFonts w:ascii="Tahoma" w:hAnsi="Tahoma" w:cs="Tahoma"/>
                <w:color w:val="000000"/>
                <w:sz w:val="20"/>
                <w:szCs w:val="20"/>
                <w:lang w:eastAsia="en-GB"/>
              </w:rPr>
            </w:pPr>
          </w:p>
          <w:p w:rsidR="00D90CC0" w:rsidRDefault="005143F9" w:rsidP="000A0F39">
            <w:p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6</w:t>
            </w:r>
            <w:r w:rsidR="00531C71">
              <w:rPr>
                <w:rFonts w:ascii="Tahoma" w:hAnsi="Tahoma" w:cs="Tahoma"/>
                <w:color w:val="000000"/>
                <w:sz w:val="20"/>
                <w:szCs w:val="20"/>
                <w:lang w:eastAsia="en-GB"/>
              </w:rPr>
              <w:t xml:space="preserve">. </w:t>
            </w:r>
            <w:r w:rsidR="00224962">
              <w:rPr>
                <w:rFonts w:ascii="Tahoma" w:hAnsi="Tahoma" w:cs="Tahoma"/>
                <w:color w:val="000000"/>
                <w:sz w:val="20"/>
                <w:szCs w:val="20"/>
                <w:lang w:eastAsia="en-GB"/>
              </w:rPr>
              <w:t xml:space="preserve">  </w:t>
            </w:r>
            <w:r w:rsidR="00D90CC0">
              <w:rPr>
                <w:rFonts w:ascii="Tahoma" w:hAnsi="Tahoma" w:cs="Tahoma"/>
                <w:color w:val="000000"/>
                <w:sz w:val="20"/>
                <w:szCs w:val="20"/>
                <w:lang w:eastAsia="en-GB"/>
              </w:rPr>
              <w:t>Review of policies</w:t>
            </w:r>
          </w:p>
          <w:p w:rsidR="000129C3" w:rsidRDefault="00FF2554" w:rsidP="000129C3">
            <w:pPr>
              <w:pStyle w:val="ListParagraph"/>
              <w:numPr>
                <w:ilvl w:val="0"/>
                <w:numId w:val="2"/>
              </w:num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Evacuation procedures</w:t>
            </w:r>
          </w:p>
          <w:p w:rsidR="00224962" w:rsidRDefault="00224962" w:rsidP="000129C3">
            <w:pPr>
              <w:pStyle w:val="ListParagraph"/>
              <w:numPr>
                <w:ilvl w:val="0"/>
                <w:numId w:val="2"/>
              </w:num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Premises Management</w:t>
            </w:r>
          </w:p>
          <w:p w:rsidR="00224962" w:rsidRDefault="00224962" w:rsidP="000129C3">
            <w:pPr>
              <w:pStyle w:val="ListParagraph"/>
              <w:numPr>
                <w:ilvl w:val="0"/>
                <w:numId w:val="2"/>
              </w:numPr>
              <w:shd w:val="clear" w:color="auto" w:fill="FFFFFF"/>
              <w:spacing w:after="0" w:line="240" w:lineRule="auto"/>
              <w:rPr>
                <w:rFonts w:ascii="Tahoma" w:hAnsi="Tahoma" w:cs="Tahoma"/>
                <w:color w:val="000000"/>
                <w:sz w:val="20"/>
                <w:szCs w:val="20"/>
                <w:lang w:eastAsia="en-GB"/>
              </w:rPr>
            </w:pPr>
            <w:r>
              <w:rPr>
                <w:rFonts w:ascii="Tahoma" w:hAnsi="Tahoma" w:cs="Tahoma"/>
                <w:color w:val="000000"/>
                <w:sz w:val="20"/>
                <w:szCs w:val="20"/>
                <w:lang w:eastAsia="en-GB"/>
              </w:rPr>
              <w:t>Legionella</w:t>
            </w:r>
          </w:p>
          <w:p w:rsidR="000D769B" w:rsidRDefault="000D769B" w:rsidP="000A0F39">
            <w:pPr>
              <w:shd w:val="clear" w:color="auto" w:fill="FFFFFF"/>
              <w:spacing w:after="0" w:line="240" w:lineRule="auto"/>
              <w:rPr>
                <w:rFonts w:ascii="Tahoma" w:hAnsi="Tahoma" w:cs="Tahoma"/>
                <w:color w:val="000000"/>
                <w:sz w:val="20"/>
                <w:szCs w:val="20"/>
                <w:lang w:eastAsia="en-GB"/>
              </w:rPr>
            </w:pPr>
          </w:p>
          <w:p w:rsidR="000D769B" w:rsidRPr="000E4DC4" w:rsidRDefault="001775EC" w:rsidP="00531C71">
            <w:pPr>
              <w:shd w:val="clear" w:color="auto" w:fill="FFFFFF"/>
              <w:spacing w:after="0" w:line="240" w:lineRule="auto"/>
              <w:rPr>
                <w:rFonts w:ascii="Gill Sans MT" w:hAnsi="Gill Sans MT"/>
                <w:sz w:val="24"/>
                <w:szCs w:val="24"/>
              </w:rPr>
            </w:pPr>
            <w:r>
              <w:rPr>
                <w:rFonts w:ascii="Tahoma" w:hAnsi="Tahoma" w:cs="Tahoma"/>
                <w:color w:val="000000"/>
                <w:sz w:val="20"/>
                <w:szCs w:val="20"/>
                <w:lang w:eastAsia="en-GB"/>
              </w:rPr>
              <w:lastRenderedPageBreak/>
              <w:t>7</w:t>
            </w:r>
            <w:r w:rsidR="00D90CC0">
              <w:rPr>
                <w:rFonts w:ascii="Tahoma" w:hAnsi="Tahoma" w:cs="Tahoma"/>
                <w:color w:val="000000"/>
                <w:sz w:val="20"/>
                <w:szCs w:val="20"/>
                <w:lang w:eastAsia="en-GB"/>
              </w:rPr>
              <w:t xml:space="preserve">. </w:t>
            </w:r>
            <w:r w:rsidR="000D769B">
              <w:rPr>
                <w:rFonts w:ascii="Tahoma" w:hAnsi="Tahoma" w:cs="Tahoma"/>
                <w:color w:val="000000"/>
                <w:sz w:val="20"/>
                <w:szCs w:val="20"/>
                <w:lang w:eastAsia="en-GB"/>
              </w:rPr>
              <w:t xml:space="preserve"> AOB</w:t>
            </w: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p w:rsidR="000D769B" w:rsidRPr="000E4DC4" w:rsidRDefault="000D769B" w:rsidP="000E4DC4">
            <w:pPr>
              <w:spacing w:after="0" w:line="240" w:lineRule="auto"/>
              <w:rPr>
                <w:rFonts w:ascii="Gill Sans MT" w:hAnsi="Gill Sans MT"/>
                <w:sz w:val="24"/>
                <w:szCs w:val="24"/>
              </w:rPr>
            </w:pPr>
          </w:p>
        </w:tc>
        <w:tc>
          <w:tcPr>
            <w:tcW w:w="5165" w:type="dxa"/>
          </w:tcPr>
          <w:p w:rsidR="000D2CC8" w:rsidRDefault="000D2CC8" w:rsidP="000D2CC8">
            <w:pPr>
              <w:pStyle w:val="ListParagraph"/>
              <w:spacing w:after="0" w:line="240" w:lineRule="auto"/>
              <w:rPr>
                <w:rFonts w:ascii="Gill Sans MT" w:hAnsi="Gill Sans MT"/>
                <w:sz w:val="24"/>
                <w:szCs w:val="24"/>
              </w:rPr>
            </w:pPr>
          </w:p>
          <w:p w:rsidR="000D2CC8" w:rsidRDefault="000D2CC8" w:rsidP="000D2CC8">
            <w:pPr>
              <w:pStyle w:val="ListParagraph"/>
              <w:spacing w:after="0" w:line="240" w:lineRule="auto"/>
              <w:rPr>
                <w:rFonts w:ascii="Gill Sans MT" w:hAnsi="Gill Sans MT"/>
                <w:sz w:val="24"/>
                <w:szCs w:val="24"/>
              </w:rPr>
            </w:pPr>
          </w:p>
          <w:p w:rsidR="000D769B" w:rsidRDefault="005143F9" w:rsidP="005143F9">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Asbestos situation ongoing. Barnet said they would deal with it and pay but this hasn’t happened.</w:t>
            </w: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r>
              <w:rPr>
                <w:rFonts w:ascii="Gill Sans MT" w:hAnsi="Gill Sans MT"/>
                <w:sz w:val="24"/>
                <w:szCs w:val="24"/>
              </w:rPr>
              <w:t>1 Rewiring has been completed.</w:t>
            </w:r>
          </w:p>
          <w:p w:rsidR="005143F9" w:rsidRDefault="005143F9" w:rsidP="005143F9">
            <w:pPr>
              <w:spacing w:after="0" w:line="240" w:lineRule="auto"/>
              <w:ind w:left="360"/>
              <w:rPr>
                <w:rFonts w:ascii="Gill Sans MT" w:hAnsi="Gill Sans MT"/>
                <w:sz w:val="24"/>
                <w:szCs w:val="24"/>
              </w:rPr>
            </w:pPr>
          </w:p>
          <w:p w:rsidR="005143F9" w:rsidRDefault="005143F9" w:rsidP="005143F9">
            <w:pPr>
              <w:spacing w:after="0" w:line="240" w:lineRule="auto"/>
              <w:ind w:left="360"/>
              <w:rPr>
                <w:rFonts w:ascii="Gill Sans MT" w:hAnsi="Gill Sans MT"/>
                <w:sz w:val="24"/>
                <w:szCs w:val="24"/>
              </w:rPr>
            </w:pPr>
            <w:r>
              <w:rPr>
                <w:rFonts w:ascii="Gill Sans MT" w:hAnsi="Gill Sans MT"/>
                <w:sz w:val="24"/>
                <w:szCs w:val="24"/>
              </w:rPr>
              <w:t>2 Because of budget constraints the summer works consist of painting 3 infant classrooms and the offices. The offices were due to be re</w:t>
            </w:r>
            <w:r w:rsidR="00BD7FA9">
              <w:rPr>
                <w:rFonts w:ascii="Gill Sans MT" w:hAnsi="Gill Sans MT"/>
                <w:sz w:val="24"/>
                <w:szCs w:val="24"/>
              </w:rPr>
              <w:t>-</w:t>
            </w:r>
            <w:r>
              <w:rPr>
                <w:rFonts w:ascii="Gill Sans MT" w:hAnsi="Gill Sans MT"/>
                <w:sz w:val="24"/>
                <w:szCs w:val="24"/>
              </w:rPr>
              <w:t>carpeted but this may not be possible. SR has 2 quotes and is expecting a 3</w:t>
            </w:r>
            <w:r w:rsidRPr="005143F9">
              <w:rPr>
                <w:rFonts w:ascii="Gill Sans MT" w:hAnsi="Gill Sans MT"/>
                <w:sz w:val="24"/>
                <w:szCs w:val="24"/>
                <w:vertAlign w:val="superscript"/>
              </w:rPr>
              <w:t>rd</w:t>
            </w:r>
            <w:r>
              <w:rPr>
                <w:rFonts w:ascii="Gill Sans MT" w:hAnsi="Gill Sans MT"/>
                <w:sz w:val="24"/>
                <w:szCs w:val="24"/>
              </w:rPr>
              <w:t>.</w:t>
            </w:r>
          </w:p>
          <w:p w:rsidR="005143F9" w:rsidRDefault="005143F9" w:rsidP="005143F9">
            <w:pPr>
              <w:spacing w:after="0" w:line="240" w:lineRule="auto"/>
              <w:ind w:left="360"/>
              <w:rPr>
                <w:rFonts w:ascii="Gill Sans MT" w:hAnsi="Gill Sans MT"/>
                <w:sz w:val="24"/>
                <w:szCs w:val="24"/>
              </w:rPr>
            </w:pPr>
            <w:r>
              <w:rPr>
                <w:rFonts w:ascii="Gill Sans MT" w:hAnsi="Gill Sans MT"/>
                <w:sz w:val="24"/>
                <w:szCs w:val="24"/>
              </w:rPr>
              <w:lastRenderedPageBreak/>
              <w:t>3 This is not mandatory but will be done this term.</w:t>
            </w:r>
          </w:p>
          <w:p w:rsidR="005143F9" w:rsidRDefault="005143F9" w:rsidP="005143F9">
            <w:pPr>
              <w:spacing w:after="0" w:line="240" w:lineRule="auto"/>
              <w:ind w:left="360"/>
              <w:rPr>
                <w:rFonts w:ascii="Gill Sans MT" w:hAnsi="Gill Sans MT"/>
                <w:sz w:val="24"/>
                <w:szCs w:val="24"/>
              </w:rPr>
            </w:pPr>
          </w:p>
          <w:p w:rsidR="005143F9" w:rsidRPr="000D2CC8" w:rsidRDefault="005143F9" w:rsidP="005143F9">
            <w:pPr>
              <w:spacing w:after="0" w:line="240" w:lineRule="auto"/>
              <w:ind w:left="360"/>
              <w:rPr>
                <w:rFonts w:ascii="Gill Sans MT" w:hAnsi="Gill Sans MT"/>
                <w:color w:val="FF0000"/>
                <w:sz w:val="24"/>
                <w:szCs w:val="24"/>
              </w:rPr>
            </w:pPr>
            <w:r>
              <w:rPr>
                <w:rFonts w:ascii="Gill Sans MT" w:hAnsi="Gill Sans MT"/>
                <w:sz w:val="24"/>
                <w:szCs w:val="24"/>
              </w:rPr>
              <w:t xml:space="preserve">4 SR has completed these. </w:t>
            </w:r>
            <w:r w:rsidRPr="000D2CC8">
              <w:rPr>
                <w:rFonts w:ascii="Gill Sans MT" w:hAnsi="Gill Sans MT"/>
                <w:color w:val="FF0000"/>
                <w:sz w:val="24"/>
                <w:szCs w:val="24"/>
              </w:rPr>
              <w:t xml:space="preserve">A governor asked where they are </w:t>
            </w:r>
            <w:proofErr w:type="gramStart"/>
            <w:r w:rsidRPr="000D2CC8">
              <w:rPr>
                <w:rFonts w:ascii="Gill Sans MT" w:hAnsi="Gill Sans MT"/>
                <w:color w:val="FF0000"/>
                <w:sz w:val="24"/>
                <w:szCs w:val="24"/>
              </w:rPr>
              <w:t>kept?</w:t>
            </w:r>
            <w:proofErr w:type="gramEnd"/>
            <w:r w:rsidRPr="000D2CC8">
              <w:rPr>
                <w:rFonts w:ascii="Gill Sans MT" w:hAnsi="Gill Sans MT"/>
                <w:color w:val="FF0000"/>
                <w:sz w:val="24"/>
                <w:szCs w:val="24"/>
              </w:rPr>
              <w:t xml:space="preserve"> They are on the shared hard drive so staff can read them and AP and SR </w:t>
            </w:r>
            <w:proofErr w:type="gramStart"/>
            <w:r w:rsidRPr="000D2CC8">
              <w:rPr>
                <w:rFonts w:ascii="Gill Sans MT" w:hAnsi="Gill Sans MT"/>
                <w:color w:val="FF0000"/>
                <w:sz w:val="24"/>
                <w:szCs w:val="24"/>
              </w:rPr>
              <w:t>have</w:t>
            </w:r>
            <w:proofErr w:type="gramEnd"/>
            <w:r w:rsidRPr="000D2CC8">
              <w:rPr>
                <w:rFonts w:ascii="Gill Sans MT" w:hAnsi="Gill Sans MT"/>
                <w:color w:val="FF0000"/>
                <w:sz w:val="24"/>
                <w:szCs w:val="24"/>
              </w:rPr>
              <w:t xml:space="preserve"> hard copies.</w:t>
            </w:r>
          </w:p>
          <w:p w:rsidR="005143F9" w:rsidRDefault="005143F9" w:rsidP="005143F9">
            <w:pPr>
              <w:spacing w:after="0" w:line="240" w:lineRule="auto"/>
              <w:ind w:left="360"/>
              <w:rPr>
                <w:rFonts w:ascii="Gill Sans MT" w:hAnsi="Gill Sans MT"/>
                <w:sz w:val="24"/>
                <w:szCs w:val="24"/>
              </w:rPr>
            </w:pPr>
          </w:p>
          <w:p w:rsidR="005143F9" w:rsidRPr="000D2CC8" w:rsidRDefault="005143F9" w:rsidP="005143F9">
            <w:pPr>
              <w:spacing w:after="0" w:line="240" w:lineRule="auto"/>
              <w:ind w:left="360"/>
              <w:rPr>
                <w:rFonts w:ascii="Gill Sans MT" w:hAnsi="Gill Sans MT"/>
                <w:color w:val="FF0000"/>
                <w:sz w:val="24"/>
                <w:szCs w:val="24"/>
              </w:rPr>
            </w:pPr>
            <w:r>
              <w:rPr>
                <w:rFonts w:ascii="Gill Sans MT" w:hAnsi="Gill Sans MT"/>
                <w:sz w:val="24"/>
                <w:szCs w:val="24"/>
              </w:rPr>
              <w:t>5 The main item on the premises tour is the infant playground in particular the wooden edging of the beds which is rotten and coming away and the wet pour which has split from the tarmac and is a trip hazard. AP said funding for this will have to come from the contingency fund</w:t>
            </w:r>
            <w:r w:rsidRPr="000D2CC8">
              <w:rPr>
                <w:rFonts w:ascii="Gill Sans MT" w:hAnsi="Gill Sans MT"/>
                <w:color w:val="FF0000"/>
                <w:sz w:val="24"/>
                <w:szCs w:val="24"/>
              </w:rPr>
              <w:t xml:space="preserve">. A Governor asked if the coloured plastic fencing could be used but it is too expensive. </w:t>
            </w:r>
          </w:p>
          <w:p w:rsidR="001775EC" w:rsidRDefault="001775EC" w:rsidP="005143F9">
            <w:pPr>
              <w:spacing w:after="0" w:line="240" w:lineRule="auto"/>
              <w:ind w:left="360"/>
              <w:rPr>
                <w:rFonts w:ascii="Gill Sans MT" w:hAnsi="Gill Sans MT"/>
                <w:sz w:val="24"/>
                <w:szCs w:val="24"/>
              </w:rPr>
            </w:pPr>
            <w:r>
              <w:rPr>
                <w:rFonts w:ascii="Gill Sans MT" w:hAnsi="Gill Sans MT"/>
                <w:sz w:val="24"/>
                <w:szCs w:val="24"/>
              </w:rPr>
              <w:t>The doors on Simon’s storage area have fallen off – he will repair them in summer.</w:t>
            </w:r>
          </w:p>
          <w:p w:rsidR="001775EC" w:rsidRPr="000D2CC8" w:rsidRDefault="001775EC" w:rsidP="005143F9">
            <w:pPr>
              <w:spacing w:after="0" w:line="240" w:lineRule="auto"/>
              <w:ind w:left="360"/>
              <w:rPr>
                <w:rFonts w:ascii="Gill Sans MT" w:hAnsi="Gill Sans MT"/>
                <w:color w:val="FF0000"/>
                <w:sz w:val="24"/>
                <w:szCs w:val="24"/>
              </w:rPr>
            </w:pPr>
            <w:r>
              <w:rPr>
                <w:rFonts w:ascii="Gill Sans MT" w:hAnsi="Gill Sans MT"/>
                <w:sz w:val="24"/>
                <w:szCs w:val="24"/>
              </w:rPr>
              <w:t xml:space="preserve">Allotment – some staff and governors have cleared most of the weeds from the allotment. </w:t>
            </w:r>
            <w:r w:rsidRPr="000D2CC8">
              <w:rPr>
                <w:rFonts w:ascii="Gill Sans MT" w:hAnsi="Gill Sans MT"/>
                <w:color w:val="FF0000"/>
                <w:sz w:val="24"/>
                <w:szCs w:val="24"/>
              </w:rPr>
              <w:t xml:space="preserve">A Governor asked if the gardening company could remove their bags of clippings and could clear the ivy behind the nursery. </w:t>
            </w:r>
          </w:p>
          <w:p w:rsidR="001775EC" w:rsidRPr="000D2CC8" w:rsidRDefault="001775EC" w:rsidP="005143F9">
            <w:pPr>
              <w:spacing w:after="0" w:line="240" w:lineRule="auto"/>
              <w:ind w:left="360"/>
              <w:rPr>
                <w:rFonts w:ascii="Gill Sans MT" w:hAnsi="Gill Sans MT"/>
                <w:color w:val="FF0000"/>
                <w:sz w:val="24"/>
                <w:szCs w:val="24"/>
              </w:rPr>
            </w:pPr>
            <w:r w:rsidRPr="000D2CC8">
              <w:rPr>
                <w:rFonts w:ascii="Gill Sans MT" w:hAnsi="Gill Sans MT"/>
                <w:color w:val="FF0000"/>
                <w:sz w:val="24"/>
                <w:szCs w:val="24"/>
              </w:rPr>
              <w:t xml:space="preserve">SR said the gardeners were clearing the ivy off the medical centre and continued to spray the weeds in the area behind the kitchen. </w:t>
            </w:r>
          </w:p>
          <w:p w:rsidR="001775EC" w:rsidRPr="000D2CC8" w:rsidRDefault="001775EC" w:rsidP="005143F9">
            <w:pPr>
              <w:spacing w:after="0" w:line="240" w:lineRule="auto"/>
              <w:ind w:left="360"/>
              <w:rPr>
                <w:rFonts w:ascii="Gill Sans MT" w:hAnsi="Gill Sans MT"/>
                <w:color w:val="FF0000"/>
                <w:sz w:val="24"/>
                <w:szCs w:val="24"/>
              </w:rPr>
            </w:pPr>
            <w:r w:rsidRPr="000D2CC8">
              <w:rPr>
                <w:rFonts w:ascii="Gill Sans MT" w:hAnsi="Gill Sans MT"/>
                <w:color w:val="FF0000"/>
                <w:sz w:val="24"/>
                <w:szCs w:val="24"/>
              </w:rPr>
              <w:t xml:space="preserve">A governor asked whether the area behind the ball area should be </w:t>
            </w:r>
            <w:proofErr w:type="gramStart"/>
            <w:r w:rsidRPr="000D2CC8">
              <w:rPr>
                <w:rFonts w:ascii="Gill Sans MT" w:hAnsi="Gill Sans MT"/>
                <w:color w:val="FF0000"/>
                <w:sz w:val="24"/>
                <w:szCs w:val="24"/>
              </w:rPr>
              <w:t>cleared?</w:t>
            </w:r>
            <w:proofErr w:type="gramEnd"/>
          </w:p>
          <w:p w:rsidR="001775EC" w:rsidRDefault="001775EC" w:rsidP="005143F9">
            <w:pPr>
              <w:spacing w:after="0" w:line="240" w:lineRule="auto"/>
              <w:ind w:left="360"/>
              <w:rPr>
                <w:rFonts w:ascii="Gill Sans MT" w:hAnsi="Gill Sans MT"/>
                <w:sz w:val="24"/>
                <w:szCs w:val="24"/>
              </w:rPr>
            </w:pPr>
          </w:p>
          <w:p w:rsidR="001775EC" w:rsidRPr="000D2CC8" w:rsidRDefault="001775EC" w:rsidP="005143F9">
            <w:pPr>
              <w:spacing w:after="0" w:line="240" w:lineRule="auto"/>
              <w:ind w:left="360"/>
              <w:rPr>
                <w:rFonts w:ascii="Gill Sans MT" w:hAnsi="Gill Sans MT"/>
                <w:color w:val="FF0000"/>
                <w:sz w:val="24"/>
                <w:szCs w:val="24"/>
              </w:rPr>
            </w:pPr>
            <w:r>
              <w:rPr>
                <w:rFonts w:ascii="Gill Sans MT" w:hAnsi="Gill Sans MT"/>
                <w:sz w:val="24"/>
                <w:szCs w:val="24"/>
              </w:rPr>
              <w:t xml:space="preserve">6 Evacuation </w:t>
            </w:r>
            <w:proofErr w:type="gramStart"/>
            <w:r>
              <w:rPr>
                <w:rFonts w:ascii="Gill Sans MT" w:hAnsi="Gill Sans MT"/>
                <w:sz w:val="24"/>
                <w:szCs w:val="24"/>
              </w:rPr>
              <w:t>policy</w:t>
            </w:r>
            <w:proofErr w:type="gramEnd"/>
            <w:r>
              <w:rPr>
                <w:rFonts w:ascii="Gill Sans MT" w:hAnsi="Gill Sans MT"/>
                <w:sz w:val="24"/>
                <w:szCs w:val="24"/>
              </w:rPr>
              <w:t xml:space="preserve"> – </w:t>
            </w:r>
            <w:r w:rsidRPr="000D2CC8">
              <w:rPr>
                <w:rFonts w:ascii="Gill Sans MT" w:hAnsi="Gill Sans MT"/>
                <w:color w:val="FF0000"/>
                <w:sz w:val="24"/>
                <w:szCs w:val="24"/>
              </w:rPr>
              <w:t xml:space="preserve">a Governor asked whether SR was in contact with FBS re opening the gate? </w:t>
            </w:r>
          </w:p>
          <w:p w:rsidR="001775EC" w:rsidRDefault="001775EC" w:rsidP="005143F9">
            <w:pPr>
              <w:spacing w:after="0" w:line="240" w:lineRule="auto"/>
              <w:ind w:left="360"/>
              <w:rPr>
                <w:rFonts w:ascii="Gill Sans MT" w:hAnsi="Gill Sans MT"/>
                <w:sz w:val="24"/>
                <w:szCs w:val="24"/>
              </w:rPr>
            </w:pPr>
          </w:p>
          <w:p w:rsidR="00BD7FA9" w:rsidRDefault="00BD7FA9" w:rsidP="005143F9">
            <w:pPr>
              <w:spacing w:after="0" w:line="240" w:lineRule="auto"/>
              <w:ind w:left="360"/>
              <w:rPr>
                <w:rFonts w:ascii="Gill Sans MT" w:hAnsi="Gill Sans MT"/>
                <w:sz w:val="24"/>
                <w:szCs w:val="24"/>
              </w:rPr>
            </w:pPr>
          </w:p>
          <w:p w:rsidR="001775EC" w:rsidRDefault="001775EC" w:rsidP="005143F9">
            <w:pPr>
              <w:spacing w:after="0" w:line="240" w:lineRule="auto"/>
              <w:ind w:left="360"/>
              <w:rPr>
                <w:rFonts w:ascii="Gill Sans MT" w:hAnsi="Gill Sans MT"/>
                <w:sz w:val="24"/>
                <w:szCs w:val="24"/>
              </w:rPr>
            </w:pPr>
            <w:r>
              <w:rPr>
                <w:rFonts w:ascii="Gill Sans MT" w:hAnsi="Gill Sans MT"/>
                <w:sz w:val="24"/>
                <w:szCs w:val="24"/>
              </w:rPr>
              <w:lastRenderedPageBreak/>
              <w:t xml:space="preserve">7 </w:t>
            </w:r>
            <w:r w:rsidR="00BD7FA9">
              <w:rPr>
                <w:rFonts w:ascii="Gill Sans MT" w:hAnsi="Gill Sans MT"/>
                <w:sz w:val="24"/>
                <w:szCs w:val="24"/>
              </w:rPr>
              <w:t xml:space="preserve">AP said Incognito Theatre were planning works which required scaffolding in the infant playground. SR said this had been put on hold. </w:t>
            </w:r>
          </w:p>
          <w:p w:rsidR="005143F9" w:rsidRPr="005143F9" w:rsidRDefault="005143F9" w:rsidP="005143F9">
            <w:pPr>
              <w:spacing w:after="0" w:line="240" w:lineRule="auto"/>
              <w:ind w:left="360"/>
              <w:rPr>
                <w:rFonts w:ascii="Gill Sans MT" w:hAnsi="Gill Sans MT"/>
                <w:sz w:val="24"/>
                <w:szCs w:val="24"/>
              </w:rPr>
            </w:pPr>
          </w:p>
        </w:tc>
        <w:tc>
          <w:tcPr>
            <w:tcW w:w="4961" w:type="dxa"/>
          </w:tcPr>
          <w:p w:rsidR="000D769B" w:rsidRPr="000E4DC4" w:rsidRDefault="005143F9" w:rsidP="000E4DC4">
            <w:pPr>
              <w:spacing w:after="0" w:line="240" w:lineRule="auto"/>
              <w:jc w:val="center"/>
              <w:rPr>
                <w:rFonts w:ascii="Gill Sans MT" w:hAnsi="Gill Sans MT"/>
                <w:sz w:val="24"/>
                <w:szCs w:val="24"/>
              </w:rPr>
            </w:pPr>
            <w:r>
              <w:rPr>
                <w:rFonts w:ascii="Gill Sans MT" w:hAnsi="Gill Sans MT"/>
                <w:sz w:val="24"/>
                <w:szCs w:val="24"/>
              </w:rPr>
              <w:lastRenderedPageBreak/>
              <w:t>SR to chase urgently.</w:t>
            </w: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Pr="000E4DC4" w:rsidRDefault="000D769B" w:rsidP="000E4DC4">
            <w:pPr>
              <w:spacing w:after="0" w:line="240" w:lineRule="auto"/>
              <w:jc w:val="center"/>
              <w:rPr>
                <w:rFonts w:ascii="Gill Sans MT" w:hAnsi="Gill Sans MT"/>
                <w:sz w:val="24"/>
                <w:szCs w:val="24"/>
              </w:rPr>
            </w:pPr>
          </w:p>
          <w:p w:rsidR="000D769B" w:rsidRDefault="000D769B" w:rsidP="000E4DC4">
            <w:pPr>
              <w:spacing w:after="0" w:line="240" w:lineRule="auto"/>
              <w:jc w:val="center"/>
              <w:rPr>
                <w:rFonts w:ascii="Gill Sans MT" w:hAnsi="Gill Sans MT"/>
                <w:sz w:val="24"/>
                <w:szCs w:val="24"/>
              </w:rPr>
            </w:pPr>
          </w:p>
          <w:p w:rsidR="000D2CC8" w:rsidRDefault="000D2CC8" w:rsidP="000E4DC4">
            <w:pPr>
              <w:spacing w:after="0" w:line="240" w:lineRule="auto"/>
              <w:jc w:val="center"/>
              <w:rPr>
                <w:rFonts w:ascii="Gill Sans MT" w:hAnsi="Gill Sans MT"/>
                <w:sz w:val="24"/>
                <w:szCs w:val="24"/>
              </w:rPr>
            </w:pPr>
          </w:p>
          <w:p w:rsidR="005143F9" w:rsidRDefault="005143F9" w:rsidP="000E4DC4">
            <w:pPr>
              <w:spacing w:after="0" w:line="240" w:lineRule="auto"/>
              <w:jc w:val="center"/>
              <w:rPr>
                <w:rFonts w:ascii="Gill Sans MT" w:hAnsi="Gill Sans MT"/>
                <w:sz w:val="24"/>
                <w:szCs w:val="24"/>
              </w:rPr>
            </w:pPr>
            <w:r>
              <w:rPr>
                <w:rFonts w:ascii="Gill Sans MT" w:hAnsi="Gill Sans MT"/>
                <w:sz w:val="24"/>
                <w:szCs w:val="24"/>
              </w:rPr>
              <w:t xml:space="preserve">SR is getting quotes to replace the edging and is getting advice on repairing the wet pour. </w:t>
            </w: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r>
              <w:rPr>
                <w:rFonts w:ascii="Gill Sans MT" w:hAnsi="Gill Sans MT"/>
                <w:sz w:val="24"/>
                <w:szCs w:val="24"/>
              </w:rPr>
              <w:t xml:space="preserve">AP confirmed that the gardeners will clear the </w:t>
            </w:r>
            <w:r w:rsidR="00AF1E73">
              <w:rPr>
                <w:rFonts w:ascii="Gill Sans MT" w:hAnsi="Gill Sans MT"/>
                <w:sz w:val="24"/>
                <w:szCs w:val="24"/>
              </w:rPr>
              <w:t xml:space="preserve">allotment </w:t>
            </w:r>
            <w:r>
              <w:rPr>
                <w:rFonts w:ascii="Gill Sans MT" w:hAnsi="Gill Sans MT"/>
                <w:sz w:val="24"/>
                <w:szCs w:val="24"/>
              </w:rPr>
              <w:t xml:space="preserve">beds twice a year from October. </w:t>
            </w: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r>
              <w:rPr>
                <w:rFonts w:ascii="Gill Sans MT" w:hAnsi="Gill Sans MT"/>
                <w:sz w:val="24"/>
                <w:szCs w:val="24"/>
              </w:rPr>
              <w:t>SR to speak to gardeners</w:t>
            </w:r>
            <w:r w:rsidR="00AF1E73">
              <w:rPr>
                <w:rFonts w:ascii="Gill Sans MT" w:hAnsi="Gill Sans MT"/>
                <w:sz w:val="24"/>
                <w:szCs w:val="24"/>
              </w:rPr>
              <w:t xml:space="preserve"> re moving bags of clippings and clearing ivy and weeds behind the nursery</w:t>
            </w:r>
            <w:r>
              <w:rPr>
                <w:rFonts w:ascii="Gill Sans MT" w:hAnsi="Gill Sans MT"/>
                <w:sz w:val="24"/>
                <w:szCs w:val="24"/>
              </w:rPr>
              <w:t>.</w:t>
            </w:r>
          </w:p>
          <w:p w:rsidR="001775EC" w:rsidRDefault="001775EC" w:rsidP="000E4DC4">
            <w:pPr>
              <w:spacing w:after="0" w:line="240" w:lineRule="auto"/>
              <w:jc w:val="center"/>
              <w:rPr>
                <w:rFonts w:ascii="Gill Sans MT" w:hAnsi="Gill Sans MT"/>
                <w:sz w:val="24"/>
                <w:szCs w:val="24"/>
              </w:rPr>
            </w:pPr>
          </w:p>
          <w:p w:rsidR="001775EC" w:rsidRDefault="001775EC" w:rsidP="00AF1E73">
            <w:pPr>
              <w:spacing w:after="0" w:line="240" w:lineRule="auto"/>
              <w:rPr>
                <w:rFonts w:ascii="Gill Sans MT" w:hAnsi="Gill Sans MT"/>
                <w:sz w:val="24"/>
                <w:szCs w:val="24"/>
              </w:rPr>
            </w:pPr>
            <w:bookmarkStart w:id="0" w:name="_GoBack"/>
            <w:bookmarkEnd w:id="0"/>
            <w:r>
              <w:rPr>
                <w:rFonts w:ascii="Gill Sans MT" w:hAnsi="Gill Sans MT"/>
                <w:sz w:val="24"/>
                <w:szCs w:val="24"/>
              </w:rPr>
              <w:t>AP to see if it is visible from the ball area.</w:t>
            </w:r>
          </w:p>
          <w:p w:rsidR="001775EC" w:rsidRDefault="001775EC" w:rsidP="000E4DC4">
            <w:pPr>
              <w:spacing w:after="0" w:line="240" w:lineRule="auto"/>
              <w:jc w:val="center"/>
              <w:rPr>
                <w:rFonts w:ascii="Gill Sans MT" w:hAnsi="Gill Sans MT"/>
                <w:sz w:val="24"/>
                <w:szCs w:val="24"/>
              </w:rPr>
            </w:pPr>
          </w:p>
          <w:p w:rsidR="001775EC" w:rsidRDefault="001775EC" w:rsidP="000E4DC4">
            <w:pPr>
              <w:spacing w:after="0" w:line="240" w:lineRule="auto"/>
              <w:jc w:val="center"/>
              <w:rPr>
                <w:rFonts w:ascii="Gill Sans MT" w:hAnsi="Gill Sans MT"/>
                <w:sz w:val="24"/>
                <w:szCs w:val="24"/>
              </w:rPr>
            </w:pPr>
          </w:p>
          <w:p w:rsidR="001775EC" w:rsidRPr="000E4DC4" w:rsidRDefault="001775EC" w:rsidP="000E4DC4">
            <w:pPr>
              <w:spacing w:after="0" w:line="240" w:lineRule="auto"/>
              <w:jc w:val="center"/>
              <w:rPr>
                <w:rFonts w:ascii="Gill Sans MT" w:hAnsi="Gill Sans MT"/>
                <w:sz w:val="24"/>
                <w:szCs w:val="24"/>
              </w:rPr>
            </w:pPr>
            <w:r>
              <w:rPr>
                <w:rFonts w:ascii="Gill Sans MT" w:hAnsi="Gill Sans MT"/>
                <w:sz w:val="24"/>
                <w:szCs w:val="24"/>
              </w:rPr>
              <w:t xml:space="preserve">SR to try and get a direct line to the FBS site manager. </w:t>
            </w:r>
          </w:p>
        </w:tc>
      </w:tr>
    </w:tbl>
    <w:p w:rsidR="000D769B" w:rsidRDefault="000D769B" w:rsidP="0080713A">
      <w:pPr>
        <w:rPr>
          <w:rFonts w:ascii="Cambria" w:hAnsi="Cambria"/>
        </w:rPr>
      </w:pPr>
    </w:p>
    <w:p w:rsidR="000D769B" w:rsidRPr="0080713A" w:rsidRDefault="000D769B" w:rsidP="0080713A">
      <w:pPr>
        <w:rPr>
          <w:rFonts w:ascii="Cambria" w:hAnsi="Cambria"/>
        </w:rPr>
      </w:pPr>
    </w:p>
    <w:sectPr w:rsidR="000D769B"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B30F90"/>
    <w:multiLevelType w:val="hybridMultilevel"/>
    <w:tmpl w:val="D430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508E0"/>
    <w:multiLevelType w:val="hybridMultilevel"/>
    <w:tmpl w:val="5EA8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6C0684"/>
    <w:multiLevelType w:val="hybridMultilevel"/>
    <w:tmpl w:val="64E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13A"/>
    <w:rsid w:val="000129C3"/>
    <w:rsid w:val="000A0F39"/>
    <w:rsid w:val="000D2CC8"/>
    <w:rsid w:val="000D769B"/>
    <w:rsid w:val="000E4DC4"/>
    <w:rsid w:val="001047AC"/>
    <w:rsid w:val="001775EC"/>
    <w:rsid w:val="001F294F"/>
    <w:rsid w:val="00224962"/>
    <w:rsid w:val="0027723A"/>
    <w:rsid w:val="00283E65"/>
    <w:rsid w:val="002F4177"/>
    <w:rsid w:val="00304501"/>
    <w:rsid w:val="0034701E"/>
    <w:rsid w:val="00375B11"/>
    <w:rsid w:val="00412B1E"/>
    <w:rsid w:val="00455935"/>
    <w:rsid w:val="004B0F8E"/>
    <w:rsid w:val="005143F9"/>
    <w:rsid w:val="00531C71"/>
    <w:rsid w:val="0059526C"/>
    <w:rsid w:val="005B5C90"/>
    <w:rsid w:val="0063790C"/>
    <w:rsid w:val="006A548B"/>
    <w:rsid w:val="006D5375"/>
    <w:rsid w:val="006E0CF9"/>
    <w:rsid w:val="006E195B"/>
    <w:rsid w:val="007B3EFD"/>
    <w:rsid w:val="007D7228"/>
    <w:rsid w:val="0080713A"/>
    <w:rsid w:val="00891200"/>
    <w:rsid w:val="008A6967"/>
    <w:rsid w:val="008B1024"/>
    <w:rsid w:val="008D2122"/>
    <w:rsid w:val="008D4012"/>
    <w:rsid w:val="00AC7B81"/>
    <w:rsid w:val="00AF1E73"/>
    <w:rsid w:val="00B24805"/>
    <w:rsid w:val="00B6643F"/>
    <w:rsid w:val="00B805A6"/>
    <w:rsid w:val="00BC00E3"/>
    <w:rsid w:val="00BC1910"/>
    <w:rsid w:val="00BD7FA9"/>
    <w:rsid w:val="00BF2F50"/>
    <w:rsid w:val="00C42047"/>
    <w:rsid w:val="00CD5207"/>
    <w:rsid w:val="00D20C28"/>
    <w:rsid w:val="00D6493A"/>
    <w:rsid w:val="00D90CC0"/>
    <w:rsid w:val="00D912F0"/>
    <w:rsid w:val="00E3173E"/>
    <w:rsid w:val="00E3378B"/>
    <w:rsid w:val="00EF1ECE"/>
    <w:rsid w:val="00EF247A"/>
    <w:rsid w:val="00F46AE8"/>
    <w:rsid w:val="00FF25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webSettings.xml><?xml version="1.0" encoding="utf-8"?>
<w:webSettings xmlns:r="http://schemas.openxmlformats.org/officeDocument/2006/relationships" xmlns:w="http://schemas.openxmlformats.org/wordprocessingml/2006/main">
  <w:divs>
    <w:div w:id="715281277">
      <w:marLeft w:val="0"/>
      <w:marRight w:val="0"/>
      <w:marTop w:val="0"/>
      <w:marBottom w:val="0"/>
      <w:divBdr>
        <w:top w:val="none" w:sz="0" w:space="0" w:color="auto"/>
        <w:left w:val="none" w:sz="0" w:space="0" w:color="auto"/>
        <w:bottom w:val="none" w:sz="0" w:space="0" w:color="auto"/>
        <w:right w:val="none" w:sz="0" w:space="0" w:color="auto"/>
      </w:divBdr>
      <w:divsChild>
        <w:div w:id="715281276">
          <w:marLeft w:val="0"/>
          <w:marRight w:val="0"/>
          <w:marTop w:val="0"/>
          <w:marBottom w:val="0"/>
          <w:divBdr>
            <w:top w:val="none" w:sz="0" w:space="0" w:color="auto"/>
            <w:left w:val="none" w:sz="0" w:space="0" w:color="auto"/>
            <w:bottom w:val="none" w:sz="0" w:space="0" w:color="auto"/>
            <w:right w:val="none" w:sz="0" w:space="0" w:color="auto"/>
          </w:divBdr>
        </w:div>
        <w:div w:id="715281278">
          <w:marLeft w:val="0"/>
          <w:marRight w:val="0"/>
          <w:marTop w:val="0"/>
          <w:marBottom w:val="0"/>
          <w:divBdr>
            <w:top w:val="none" w:sz="0" w:space="0" w:color="auto"/>
            <w:left w:val="none" w:sz="0" w:space="0" w:color="auto"/>
            <w:bottom w:val="none" w:sz="0" w:space="0" w:color="auto"/>
            <w:right w:val="none" w:sz="0" w:space="0" w:color="auto"/>
          </w:divBdr>
        </w:div>
        <w:div w:id="715281279">
          <w:marLeft w:val="0"/>
          <w:marRight w:val="0"/>
          <w:marTop w:val="0"/>
          <w:marBottom w:val="0"/>
          <w:divBdr>
            <w:top w:val="none" w:sz="0" w:space="0" w:color="auto"/>
            <w:left w:val="none" w:sz="0" w:space="0" w:color="auto"/>
            <w:bottom w:val="none" w:sz="0" w:space="0" w:color="auto"/>
            <w:right w:val="none" w:sz="0" w:space="0" w:color="auto"/>
          </w:divBdr>
        </w:div>
        <w:div w:id="715281280">
          <w:marLeft w:val="0"/>
          <w:marRight w:val="0"/>
          <w:marTop w:val="0"/>
          <w:marBottom w:val="0"/>
          <w:divBdr>
            <w:top w:val="none" w:sz="0" w:space="0" w:color="auto"/>
            <w:left w:val="none" w:sz="0" w:space="0" w:color="auto"/>
            <w:bottom w:val="none" w:sz="0" w:space="0" w:color="auto"/>
            <w:right w:val="none" w:sz="0" w:space="0" w:color="auto"/>
          </w:divBdr>
        </w:div>
        <w:div w:id="715281281">
          <w:marLeft w:val="0"/>
          <w:marRight w:val="0"/>
          <w:marTop w:val="0"/>
          <w:marBottom w:val="0"/>
          <w:divBdr>
            <w:top w:val="none" w:sz="0" w:space="0" w:color="auto"/>
            <w:left w:val="none" w:sz="0" w:space="0" w:color="auto"/>
            <w:bottom w:val="none" w:sz="0" w:space="0" w:color="auto"/>
            <w:right w:val="none" w:sz="0" w:space="0" w:color="auto"/>
          </w:divBdr>
        </w:div>
        <w:div w:id="715281282">
          <w:marLeft w:val="0"/>
          <w:marRight w:val="0"/>
          <w:marTop w:val="0"/>
          <w:marBottom w:val="0"/>
          <w:divBdr>
            <w:top w:val="none" w:sz="0" w:space="0" w:color="auto"/>
            <w:left w:val="none" w:sz="0" w:space="0" w:color="auto"/>
            <w:bottom w:val="none" w:sz="0" w:space="0" w:color="auto"/>
            <w:right w:val="none" w:sz="0" w:space="0" w:color="auto"/>
          </w:divBdr>
        </w:div>
        <w:div w:id="715281283">
          <w:marLeft w:val="0"/>
          <w:marRight w:val="0"/>
          <w:marTop w:val="0"/>
          <w:marBottom w:val="0"/>
          <w:divBdr>
            <w:top w:val="none" w:sz="0" w:space="0" w:color="auto"/>
            <w:left w:val="none" w:sz="0" w:space="0" w:color="auto"/>
            <w:bottom w:val="none" w:sz="0" w:space="0" w:color="auto"/>
            <w:right w:val="none" w:sz="0" w:space="0" w:color="auto"/>
          </w:divBdr>
        </w:div>
        <w:div w:id="715281284">
          <w:marLeft w:val="0"/>
          <w:marRight w:val="0"/>
          <w:marTop w:val="0"/>
          <w:marBottom w:val="0"/>
          <w:divBdr>
            <w:top w:val="none" w:sz="0" w:space="0" w:color="auto"/>
            <w:left w:val="none" w:sz="0" w:space="0" w:color="auto"/>
            <w:bottom w:val="none" w:sz="0" w:space="0" w:color="auto"/>
            <w:right w:val="none" w:sz="0" w:space="0" w:color="auto"/>
          </w:divBdr>
        </w:div>
        <w:div w:id="715281285">
          <w:marLeft w:val="0"/>
          <w:marRight w:val="0"/>
          <w:marTop w:val="0"/>
          <w:marBottom w:val="0"/>
          <w:divBdr>
            <w:top w:val="none" w:sz="0" w:space="0" w:color="auto"/>
            <w:left w:val="none" w:sz="0" w:space="0" w:color="auto"/>
            <w:bottom w:val="none" w:sz="0" w:space="0" w:color="auto"/>
            <w:right w:val="none" w:sz="0" w:space="0" w:color="auto"/>
          </w:divBdr>
        </w:div>
        <w:div w:id="715281286">
          <w:marLeft w:val="0"/>
          <w:marRight w:val="0"/>
          <w:marTop w:val="0"/>
          <w:marBottom w:val="0"/>
          <w:divBdr>
            <w:top w:val="none" w:sz="0" w:space="0" w:color="auto"/>
            <w:left w:val="none" w:sz="0" w:space="0" w:color="auto"/>
            <w:bottom w:val="none" w:sz="0" w:space="0" w:color="auto"/>
            <w:right w:val="none" w:sz="0" w:space="0" w:color="auto"/>
          </w:divBdr>
        </w:div>
        <w:div w:id="715281287">
          <w:marLeft w:val="0"/>
          <w:marRight w:val="0"/>
          <w:marTop w:val="0"/>
          <w:marBottom w:val="0"/>
          <w:divBdr>
            <w:top w:val="none" w:sz="0" w:space="0" w:color="auto"/>
            <w:left w:val="none" w:sz="0" w:space="0" w:color="auto"/>
            <w:bottom w:val="none" w:sz="0" w:space="0" w:color="auto"/>
            <w:right w:val="none" w:sz="0" w:space="0" w:color="auto"/>
          </w:divBdr>
        </w:div>
        <w:div w:id="715281288">
          <w:marLeft w:val="0"/>
          <w:marRight w:val="0"/>
          <w:marTop w:val="0"/>
          <w:marBottom w:val="0"/>
          <w:divBdr>
            <w:top w:val="none" w:sz="0" w:space="0" w:color="auto"/>
            <w:left w:val="none" w:sz="0" w:space="0" w:color="auto"/>
            <w:bottom w:val="none" w:sz="0" w:space="0" w:color="auto"/>
            <w:right w:val="none" w:sz="0" w:space="0" w:color="auto"/>
          </w:divBdr>
        </w:div>
        <w:div w:id="715281289">
          <w:marLeft w:val="0"/>
          <w:marRight w:val="0"/>
          <w:marTop w:val="0"/>
          <w:marBottom w:val="0"/>
          <w:divBdr>
            <w:top w:val="none" w:sz="0" w:space="0" w:color="auto"/>
            <w:left w:val="none" w:sz="0" w:space="0" w:color="auto"/>
            <w:bottom w:val="none" w:sz="0" w:space="0" w:color="auto"/>
            <w:right w:val="none" w:sz="0" w:space="0" w:color="auto"/>
          </w:divBdr>
        </w:div>
        <w:div w:id="715281290">
          <w:marLeft w:val="0"/>
          <w:marRight w:val="0"/>
          <w:marTop w:val="0"/>
          <w:marBottom w:val="0"/>
          <w:divBdr>
            <w:top w:val="none" w:sz="0" w:space="0" w:color="auto"/>
            <w:left w:val="none" w:sz="0" w:space="0" w:color="auto"/>
            <w:bottom w:val="none" w:sz="0" w:space="0" w:color="auto"/>
            <w:right w:val="none" w:sz="0" w:space="0" w:color="auto"/>
          </w:divBdr>
        </w:div>
        <w:div w:id="7152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Holly Park School –                                             Date -</vt:lpstr>
    </vt:vector>
  </TitlesOfParts>
  <Company>Microsoft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Date -</dc:title>
  <dc:creator>F Vettiankal</dc:creator>
  <cp:lastModifiedBy>Anne</cp:lastModifiedBy>
  <cp:revision>3</cp:revision>
  <cp:lastPrinted>2013-09-08T20:08:00Z</cp:lastPrinted>
  <dcterms:created xsi:type="dcterms:W3CDTF">2017-05-15T19:30:00Z</dcterms:created>
  <dcterms:modified xsi:type="dcterms:W3CDTF">2017-06-25T20:12:00Z</dcterms:modified>
</cp:coreProperties>
</file>