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12" w:rsidRPr="0034701E" w:rsidRDefault="0063790C" w:rsidP="0034701E">
      <w:pPr>
        <w:rPr>
          <w:rFonts w:ascii="Gill Sans MT" w:hAnsi="Gill Sans MT"/>
          <w:b/>
          <w:sz w:val="24"/>
          <w:szCs w:val="24"/>
        </w:rPr>
      </w:pPr>
      <w:r>
        <w:rPr>
          <w:noProof/>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sidR="0080713A" w:rsidRPr="0034701E">
        <w:rPr>
          <w:rFonts w:ascii="Gill Sans MT" w:hAnsi="Gill Sans MT"/>
          <w:b/>
          <w:sz w:val="24"/>
          <w:szCs w:val="24"/>
        </w:rPr>
        <w:t>Holly Park School –</w:t>
      </w:r>
      <w:r w:rsidR="00A443ED">
        <w:rPr>
          <w:rFonts w:ascii="Gill Sans MT" w:hAnsi="Gill Sans MT"/>
          <w:b/>
          <w:sz w:val="24"/>
          <w:szCs w:val="24"/>
        </w:rPr>
        <w:t xml:space="preserve"> Finance Committee Meeting</w:t>
      </w:r>
      <w:r w:rsidR="0034701E">
        <w:rPr>
          <w:rFonts w:ascii="Gill Sans MT" w:hAnsi="Gill Sans MT"/>
          <w:b/>
          <w:sz w:val="24"/>
          <w:szCs w:val="24"/>
        </w:rPr>
        <w:t xml:space="preserve">   </w:t>
      </w:r>
      <w:r w:rsidR="004E0CD1">
        <w:rPr>
          <w:rFonts w:ascii="Gill Sans MT" w:hAnsi="Gill Sans MT"/>
          <w:b/>
          <w:sz w:val="24"/>
          <w:szCs w:val="24"/>
        </w:rPr>
        <w:t xml:space="preserve">       </w:t>
      </w:r>
      <w:r w:rsidR="0034701E">
        <w:rPr>
          <w:rFonts w:ascii="Gill Sans MT" w:hAnsi="Gill Sans MT"/>
          <w:b/>
          <w:sz w:val="24"/>
          <w:szCs w:val="24"/>
        </w:rPr>
        <w:t xml:space="preserve"> Date</w:t>
      </w:r>
      <w:r w:rsidR="00A443ED">
        <w:rPr>
          <w:rFonts w:ascii="Gill Sans MT" w:hAnsi="Gill Sans MT"/>
          <w:b/>
          <w:sz w:val="24"/>
          <w:szCs w:val="24"/>
        </w:rPr>
        <w:t>–</w:t>
      </w:r>
      <w:r w:rsidR="004B54D1">
        <w:rPr>
          <w:rFonts w:ascii="Gill Sans MT" w:hAnsi="Gill Sans MT"/>
          <w:b/>
          <w:sz w:val="24"/>
          <w:szCs w:val="24"/>
        </w:rPr>
        <w:t xml:space="preserve"> </w:t>
      </w:r>
      <w:r w:rsidR="00CE778F">
        <w:rPr>
          <w:rFonts w:ascii="Gill Sans MT" w:hAnsi="Gill Sans MT"/>
          <w:b/>
          <w:sz w:val="24"/>
          <w:szCs w:val="24"/>
        </w:rPr>
        <w:t>19</w:t>
      </w:r>
      <w:r w:rsidR="00CE778F" w:rsidRPr="00CE778F">
        <w:rPr>
          <w:rFonts w:ascii="Gill Sans MT" w:hAnsi="Gill Sans MT"/>
          <w:b/>
          <w:sz w:val="24"/>
          <w:szCs w:val="24"/>
          <w:vertAlign w:val="superscript"/>
        </w:rPr>
        <w:t>th</w:t>
      </w:r>
      <w:r w:rsidR="00CE778F">
        <w:rPr>
          <w:rFonts w:ascii="Gill Sans MT" w:hAnsi="Gill Sans MT"/>
          <w:b/>
          <w:sz w:val="24"/>
          <w:szCs w:val="24"/>
        </w:rPr>
        <w:t xml:space="preserve"> June</w:t>
      </w:r>
      <w:r w:rsidR="004B54D1">
        <w:rPr>
          <w:rFonts w:ascii="Gill Sans MT" w:hAnsi="Gill Sans MT"/>
          <w:b/>
          <w:sz w:val="24"/>
          <w:szCs w:val="24"/>
        </w:rPr>
        <w:t xml:space="preserve"> 201</w:t>
      </w:r>
      <w:r w:rsidR="00A43968">
        <w:rPr>
          <w:rFonts w:ascii="Gill Sans MT" w:hAnsi="Gill Sans MT"/>
          <w:b/>
          <w:sz w:val="24"/>
          <w:szCs w:val="24"/>
        </w:rPr>
        <w:t>7</w:t>
      </w:r>
    </w:p>
    <w:p w:rsidR="00A32BB6" w:rsidRDefault="00A32BB6" w:rsidP="0034701E">
      <w:pPr>
        <w:rPr>
          <w:rFonts w:ascii="Gill Sans MT" w:hAnsi="Gill Sans MT"/>
          <w:sz w:val="24"/>
          <w:szCs w:val="24"/>
        </w:rPr>
      </w:pPr>
      <w:r>
        <w:rPr>
          <w:rFonts w:ascii="Gill Sans MT" w:hAnsi="Gill Sans MT"/>
          <w:sz w:val="24"/>
          <w:szCs w:val="24"/>
        </w:rPr>
        <w:t xml:space="preserve">Those </w:t>
      </w:r>
      <w:r w:rsidR="0080713A" w:rsidRPr="0034701E">
        <w:rPr>
          <w:rFonts w:ascii="Gill Sans MT" w:hAnsi="Gill Sans MT"/>
          <w:sz w:val="24"/>
          <w:szCs w:val="24"/>
        </w:rPr>
        <w:t>Present</w:t>
      </w:r>
      <w:r w:rsidR="0063790C">
        <w:rPr>
          <w:rFonts w:ascii="Gill Sans MT" w:hAnsi="Gill Sans MT"/>
          <w:sz w:val="24"/>
          <w:szCs w:val="24"/>
        </w:rPr>
        <w:t xml:space="preserve">- </w:t>
      </w:r>
      <w:r w:rsidR="00CE778F">
        <w:rPr>
          <w:rFonts w:ascii="Gill Sans MT" w:hAnsi="Gill Sans MT"/>
          <w:sz w:val="24"/>
          <w:szCs w:val="24"/>
        </w:rPr>
        <w:t xml:space="preserve">Ann Pelham, Maria Michael, Andrew Pearson, </w:t>
      </w:r>
      <w:r w:rsidR="0057334E" w:rsidRPr="0057334E">
        <w:rPr>
          <w:rFonts w:ascii="Gill Sans MT" w:hAnsi="Gill Sans MT"/>
          <w:sz w:val="24"/>
          <w:szCs w:val="24"/>
        </w:rPr>
        <w:t>John Harte</w:t>
      </w:r>
      <w:r w:rsidR="00CE778F">
        <w:rPr>
          <w:rFonts w:ascii="Gill Sans MT" w:hAnsi="Gill Sans MT"/>
          <w:sz w:val="24"/>
          <w:szCs w:val="24"/>
        </w:rPr>
        <w:t>, Michael Crooks, Janis Hassan</w:t>
      </w:r>
    </w:p>
    <w:p w:rsidR="0080713A" w:rsidRPr="0034701E" w:rsidRDefault="001F0889" w:rsidP="001F0889">
      <w:pPr>
        <w:rPr>
          <w:rFonts w:ascii="Gill Sans MT" w:hAnsi="Gill Sans MT"/>
          <w:sz w:val="24"/>
          <w:szCs w:val="24"/>
        </w:rPr>
      </w:pPr>
      <w:r>
        <w:rPr>
          <w:rFonts w:ascii="Gill Sans MT" w:hAnsi="Gill Sans MT"/>
          <w:sz w:val="24"/>
          <w:szCs w:val="24"/>
        </w:rPr>
        <w:t>Apologies</w:t>
      </w:r>
      <w:r w:rsidR="00A32BB6">
        <w:rPr>
          <w:rFonts w:ascii="Gill Sans MT" w:hAnsi="Gill Sans MT"/>
          <w:sz w:val="24"/>
          <w:szCs w:val="24"/>
        </w:rPr>
        <w:t xml:space="preserve"> -</w:t>
      </w:r>
    </w:p>
    <w:tbl>
      <w:tblPr>
        <w:tblStyle w:val="TableGrid"/>
        <w:tblW w:w="0" w:type="auto"/>
        <w:tblLook w:val="04A0"/>
      </w:tblPr>
      <w:tblGrid>
        <w:gridCol w:w="5149"/>
        <w:gridCol w:w="5018"/>
        <w:gridCol w:w="4789"/>
      </w:tblGrid>
      <w:tr w:rsidR="0080713A" w:rsidRPr="0034701E" w:rsidTr="008D4012">
        <w:tc>
          <w:tcPr>
            <w:tcW w:w="4724"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5165"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4961"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80713A" w:rsidRPr="0034701E" w:rsidTr="008D4012">
        <w:tc>
          <w:tcPr>
            <w:tcW w:w="4724" w:type="dxa"/>
          </w:tcPr>
          <w:p w:rsidR="00B24805" w:rsidRDefault="00CE778F" w:rsidP="00B24805">
            <w:pPr>
              <w:pStyle w:val="ListParagraph"/>
              <w:rPr>
                <w:rFonts w:ascii="Gill Sans MT" w:hAnsi="Gill Sans MT"/>
                <w:sz w:val="24"/>
                <w:szCs w:val="24"/>
              </w:rPr>
            </w:pPr>
            <w:r>
              <w:rPr>
                <w:rFonts w:ascii="Gill Sans MT" w:hAnsi="Gill Sans MT"/>
                <w:sz w:val="24"/>
                <w:szCs w:val="24"/>
              </w:rPr>
              <w:t>Actions from previous meeting</w:t>
            </w:r>
          </w:p>
          <w:p w:rsidR="00CE778F" w:rsidRDefault="00CE778F" w:rsidP="00B24805">
            <w:pPr>
              <w:pStyle w:val="ListParagraph"/>
              <w:rPr>
                <w:rFonts w:ascii="Gill Sans MT" w:hAnsi="Gill Sans MT"/>
                <w:sz w:val="24"/>
                <w:szCs w:val="24"/>
              </w:rPr>
            </w:pPr>
          </w:p>
          <w:p w:rsidR="00CE778F" w:rsidRDefault="00CE778F" w:rsidP="00B24805">
            <w:pPr>
              <w:pStyle w:val="ListParagraph"/>
              <w:rPr>
                <w:rFonts w:ascii="Gill Sans MT" w:hAnsi="Gill Sans MT"/>
                <w:sz w:val="24"/>
                <w:szCs w:val="24"/>
              </w:rPr>
            </w:pPr>
          </w:p>
          <w:p w:rsidR="00CE778F" w:rsidRDefault="00CE778F"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Default="004811B0" w:rsidP="00B24805">
            <w:pPr>
              <w:pStyle w:val="ListParagraph"/>
              <w:rPr>
                <w:rFonts w:ascii="Gill Sans MT" w:hAnsi="Gill Sans MT"/>
                <w:sz w:val="24"/>
                <w:szCs w:val="24"/>
              </w:rPr>
            </w:pPr>
          </w:p>
          <w:p w:rsidR="004811B0" w:rsidRPr="0034701E" w:rsidRDefault="004811B0" w:rsidP="00B24805">
            <w:pPr>
              <w:pStyle w:val="ListParagraph"/>
              <w:rPr>
                <w:rFonts w:ascii="Gill Sans MT" w:hAnsi="Gill Sans MT"/>
                <w:sz w:val="24"/>
                <w:szCs w:val="24"/>
              </w:rPr>
            </w:pPr>
          </w:p>
          <w:p w:rsidR="006669E2" w:rsidRDefault="001F0889" w:rsidP="00492C89">
            <w:pPr>
              <w:pStyle w:val="ListParagraph"/>
              <w:numPr>
                <w:ilvl w:val="0"/>
                <w:numId w:val="8"/>
              </w:numPr>
              <w:rPr>
                <w:rFonts w:ascii="Gill Sans MT" w:hAnsi="Gill Sans MT" w:cs="Segoe UI"/>
                <w:sz w:val="24"/>
                <w:szCs w:val="24"/>
              </w:rPr>
            </w:pPr>
            <w:r w:rsidRPr="00492C89">
              <w:rPr>
                <w:rFonts w:ascii="Gill Sans MT" w:hAnsi="Gill Sans MT" w:cs="Segoe UI"/>
                <w:sz w:val="24"/>
                <w:szCs w:val="24"/>
              </w:rPr>
              <w:t xml:space="preserve">School Budget </w:t>
            </w:r>
            <w:r w:rsidR="00A43968">
              <w:rPr>
                <w:rFonts w:ascii="Gill Sans MT" w:hAnsi="Gill Sans MT" w:cs="Segoe UI"/>
                <w:sz w:val="24"/>
                <w:szCs w:val="24"/>
              </w:rPr>
              <w:t xml:space="preserve"> &amp; year end</w:t>
            </w: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Default="004811B0" w:rsidP="004811B0">
            <w:pPr>
              <w:rPr>
                <w:rFonts w:ascii="Gill Sans MT" w:hAnsi="Gill Sans MT" w:cs="Segoe UI"/>
                <w:sz w:val="24"/>
                <w:szCs w:val="24"/>
              </w:rPr>
            </w:pPr>
          </w:p>
          <w:p w:rsidR="004811B0" w:rsidRPr="004811B0" w:rsidRDefault="004811B0" w:rsidP="004811B0">
            <w:pPr>
              <w:rPr>
                <w:rFonts w:ascii="Gill Sans MT" w:hAnsi="Gill Sans MT" w:cs="Segoe UI"/>
                <w:sz w:val="24"/>
                <w:szCs w:val="24"/>
              </w:rPr>
            </w:pPr>
          </w:p>
          <w:p w:rsidR="004811B0" w:rsidRPr="004811B0" w:rsidRDefault="001F0889" w:rsidP="004811B0">
            <w:pPr>
              <w:pStyle w:val="ListParagraph"/>
              <w:numPr>
                <w:ilvl w:val="0"/>
                <w:numId w:val="8"/>
              </w:numPr>
              <w:rPr>
                <w:rFonts w:ascii="Gill Sans MT" w:hAnsi="Gill Sans MT" w:cs="Segoe UI"/>
                <w:sz w:val="24"/>
                <w:szCs w:val="24"/>
              </w:rPr>
            </w:pPr>
            <w:r w:rsidRPr="004811B0">
              <w:rPr>
                <w:rFonts w:ascii="Gill Sans MT" w:hAnsi="Gill Sans MT" w:cs="Segoe UI"/>
                <w:sz w:val="24"/>
                <w:szCs w:val="24"/>
              </w:rPr>
              <w:t xml:space="preserve">School Meals Accounting </w:t>
            </w: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Pr="004811B0" w:rsidRDefault="004811B0" w:rsidP="004811B0">
            <w:pPr>
              <w:rPr>
                <w:rFonts w:ascii="Gill Sans MT" w:hAnsi="Gill Sans MT" w:cs="Segoe UI"/>
                <w:sz w:val="24"/>
                <w:szCs w:val="24"/>
              </w:rPr>
            </w:pPr>
          </w:p>
          <w:p w:rsidR="004811B0" w:rsidRDefault="001F0889" w:rsidP="004811B0">
            <w:pPr>
              <w:ind w:left="720"/>
              <w:rPr>
                <w:rFonts w:ascii="Gill Sans MT" w:hAnsi="Gill Sans MT" w:cs="Segoe UI"/>
                <w:sz w:val="24"/>
                <w:szCs w:val="24"/>
              </w:rPr>
            </w:pPr>
            <w:r w:rsidRPr="004811B0">
              <w:rPr>
                <w:rFonts w:ascii="Gill Sans MT" w:hAnsi="Gill Sans MT" w:cs="Segoe UI"/>
                <w:sz w:val="24"/>
                <w:szCs w:val="24"/>
              </w:rPr>
              <w:br/>
            </w:r>
            <w:r w:rsidR="00A43968" w:rsidRPr="004811B0">
              <w:rPr>
                <w:rFonts w:ascii="Gill Sans MT" w:hAnsi="Gill Sans MT" w:cs="Segoe UI"/>
                <w:sz w:val="24"/>
                <w:szCs w:val="24"/>
              </w:rPr>
              <w:lastRenderedPageBreak/>
              <w:t>3</w:t>
            </w:r>
            <w:r w:rsidRPr="004811B0">
              <w:rPr>
                <w:rFonts w:ascii="Gill Sans MT" w:hAnsi="Gill Sans MT" w:cs="Segoe UI"/>
                <w:sz w:val="24"/>
                <w:szCs w:val="24"/>
              </w:rPr>
              <w:t xml:space="preserve">. Special Fund </w:t>
            </w:r>
          </w:p>
          <w:p w:rsidR="004811B0" w:rsidRDefault="004811B0" w:rsidP="004811B0">
            <w:pPr>
              <w:ind w:left="720"/>
              <w:rPr>
                <w:rFonts w:ascii="Gill Sans MT" w:hAnsi="Gill Sans MT" w:cs="Segoe UI"/>
                <w:sz w:val="24"/>
                <w:szCs w:val="24"/>
              </w:rPr>
            </w:pPr>
          </w:p>
          <w:p w:rsidR="004811B0" w:rsidRPr="004811B0" w:rsidRDefault="001F0889" w:rsidP="004811B0">
            <w:pPr>
              <w:pStyle w:val="ListParagraph"/>
              <w:numPr>
                <w:ilvl w:val="0"/>
                <w:numId w:val="13"/>
              </w:numPr>
              <w:rPr>
                <w:rFonts w:ascii="Gill Sans MT" w:hAnsi="Gill Sans MT" w:cs="Segoe UI"/>
                <w:sz w:val="24"/>
                <w:szCs w:val="24"/>
              </w:rPr>
            </w:pPr>
            <w:r w:rsidRPr="004811B0">
              <w:rPr>
                <w:rFonts w:ascii="Gill Sans MT" w:hAnsi="Gill Sans MT" w:cs="Segoe UI"/>
                <w:sz w:val="24"/>
                <w:szCs w:val="24"/>
              </w:rPr>
              <w:t xml:space="preserve">Private Funds </w:t>
            </w: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4811B0" w:rsidP="004811B0">
            <w:pPr>
              <w:pStyle w:val="ListParagraph"/>
              <w:ind w:left="1080"/>
              <w:rPr>
                <w:rFonts w:ascii="Gill Sans MT" w:hAnsi="Gill Sans MT" w:cs="Segoe UI"/>
                <w:sz w:val="24"/>
                <w:szCs w:val="24"/>
              </w:rPr>
            </w:pPr>
          </w:p>
          <w:p w:rsidR="004811B0" w:rsidRDefault="001F0889" w:rsidP="004811B0">
            <w:pPr>
              <w:ind w:left="720"/>
              <w:rPr>
                <w:rFonts w:ascii="Gill Sans MT" w:hAnsi="Gill Sans MT" w:cs="Segoe UI"/>
                <w:sz w:val="24"/>
                <w:szCs w:val="24"/>
              </w:rPr>
            </w:pPr>
            <w:r w:rsidRPr="004811B0">
              <w:rPr>
                <w:rFonts w:ascii="Gill Sans MT" w:hAnsi="Gill Sans MT" w:cs="Segoe UI"/>
                <w:sz w:val="24"/>
                <w:szCs w:val="24"/>
              </w:rPr>
              <w:br/>
            </w:r>
            <w:r w:rsidR="00A43968" w:rsidRPr="004811B0">
              <w:rPr>
                <w:rFonts w:ascii="Gill Sans MT" w:hAnsi="Gill Sans MT" w:cs="Segoe UI"/>
                <w:sz w:val="24"/>
                <w:szCs w:val="24"/>
              </w:rPr>
              <w:t>5</w:t>
            </w:r>
            <w:r w:rsidRPr="004811B0">
              <w:rPr>
                <w:rFonts w:ascii="Gill Sans MT" w:hAnsi="Gill Sans MT" w:cs="Segoe UI"/>
                <w:sz w:val="24"/>
                <w:szCs w:val="24"/>
              </w:rPr>
              <w:t xml:space="preserve"> Pupil Premium Money </w:t>
            </w:r>
          </w:p>
          <w:p w:rsidR="004811B0" w:rsidRDefault="004811B0" w:rsidP="004811B0">
            <w:pPr>
              <w:ind w:left="720"/>
              <w:rPr>
                <w:rFonts w:ascii="Gill Sans MT" w:hAnsi="Gill Sans MT" w:cs="Segoe UI"/>
                <w:sz w:val="24"/>
                <w:szCs w:val="24"/>
              </w:rPr>
            </w:pPr>
          </w:p>
          <w:p w:rsidR="004811B0" w:rsidRDefault="004811B0" w:rsidP="004811B0">
            <w:pPr>
              <w:ind w:left="720"/>
              <w:rPr>
                <w:rFonts w:ascii="Gill Sans MT" w:hAnsi="Gill Sans MT" w:cs="Segoe UI"/>
                <w:sz w:val="24"/>
                <w:szCs w:val="24"/>
              </w:rPr>
            </w:pPr>
          </w:p>
          <w:p w:rsidR="00216C92" w:rsidRDefault="001F0889" w:rsidP="004811B0">
            <w:pPr>
              <w:ind w:left="720"/>
              <w:rPr>
                <w:rFonts w:ascii="Gill Sans MT" w:hAnsi="Gill Sans MT" w:cs="Segoe UI"/>
                <w:sz w:val="24"/>
                <w:szCs w:val="24"/>
              </w:rPr>
            </w:pPr>
            <w:r w:rsidRPr="004811B0">
              <w:rPr>
                <w:rFonts w:ascii="Gill Sans MT" w:hAnsi="Gill Sans MT" w:cs="Segoe UI"/>
                <w:sz w:val="24"/>
                <w:szCs w:val="24"/>
              </w:rPr>
              <w:br/>
            </w:r>
            <w:r w:rsidR="00A43968" w:rsidRPr="004811B0">
              <w:rPr>
                <w:rFonts w:ascii="Gill Sans MT" w:hAnsi="Gill Sans MT" w:cs="Segoe UI"/>
                <w:sz w:val="24"/>
                <w:szCs w:val="24"/>
              </w:rPr>
              <w:t>6</w:t>
            </w:r>
            <w:r w:rsidRPr="004811B0">
              <w:rPr>
                <w:rFonts w:ascii="Gill Sans MT" w:hAnsi="Gill Sans MT" w:cs="Segoe UI"/>
                <w:sz w:val="24"/>
                <w:szCs w:val="24"/>
              </w:rPr>
              <w:t>. Capital Expenditure </w:t>
            </w:r>
          </w:p>
          <w:p w:rsidR="004811B0" w:rsidRDefault="004811B0" w:rsidP="004811B0">
            <w:pPr>
              <w:ind w:left="720"/>
              <w:rPr>
                <w:rFonts w:ascii="Gill Sans MT" w:hAnsi="Gill Sans MT" w:cs="Segoe UI"/>
                <w:sz w:val="24"/>
                <w:szCs w:val="24"/>
              </w:rPr>
            </w:pPr>
          </w:p>
          <w:p w:rsidR="004811B0" w:rsidRDefault="004811B0" w:rsidP="004811B0">
            <w:pPr>
              <w:ind w:left="720"/>
              <w:rPr>
                <w:rFonts w:ascii="Gill Sans MT" w:hAnsi="Gill Sans MT" w:cs="Segoe UI"/>
                <w:sz w:val="24"/>
                <w:szCs w:val="24"/>
              </w:rPr>
            </w:pPr>
          </w:p>
          <w:p w:rsidR="004811B0" w:rsidRDefault="004811B0" w:rsidP="004811B0">
            <w:pPr>
              <w:ind w:left="720"/>
              <w:rPr>
                <w:rFonts w:ascii="Gill Sans MT" w:hAnsi="Gill Sans MT" w:cs="Segoe UI"/>
                <w:sz w:val="24"/>
                <w:szCs w:val="24"/>
              </w:rPr>
            </w:pPr>
          </w:p>
          <w:p w:rsidR="004811B0" w:rsidRPr="004811B0" w:rsidRDefault="004811B0" w:rsidP="004811B0">
            <w:pPr>
              <w:ind w:left="720"/>
              <w:rPr>
                <w:rFonts w:ascii="Gill Sans MT" w:hAnsi="Gill Sans MT" w:cs="Segoe UI"/>
                <w:sz w:val="24"/>
                <w:szCs w:val="24"/>
              </w:rPr>
            </w:pPr>
          </w:p>
          <w:p w:rsidR="004811B0" w:rsidRDefault="00A43968" w:rsidP="0004079C">
            <w:pPr>
              <w:ind w:left="720"/>
              <w:rPr>
                <w:rFonts w:ascii="Gill Sans MT" w:hAnsi="Gill Sans MT" w:cs="Segoe UI"/>
                <w:sz w:val="24"/>
                <w:szCs w:val="24"/>
              </w:rPr>
            </w:pPr>
            <w:r>
              <w:rPr>
                <w:rFonts w:ascii="Gill Sans MT" w:hAnsi="Gill Sans MT" w:cs="Segoe UI"/>
                <w:sz w:val="24"/>
                <w:szCs w:val="24"/>
              </w:rPr>
              <w:t>7.</w:t>
            </w:r>
            <w:r w:rsidR="004E0CD1">
              <w:rPr>
                <w:rFonts w:ascii="Gill Sans MT" w:hAnsi="Gill Sans MT" w:cs="Segoe UI"/>
                <w:sz w:val="24"/>
                <w:szCs w:val="24"/>
              </w:rPr>
              <w:t xml:space="preserve"> </w:t>
            </w:r>
            <w:r w:rsidR="00216C92">
              <w:rPr>
                <w:rFonts w:ascii="Gill Sans MT" w:hAnsi="Gill Sans MT" w:cs="Segoe UI"/>
                <w:sz w:val="24"/>
                <w:szCs w:val="24"/>
              </w:rPr>
              <w:t xml:space="preserve"> Breakfast Club</w:t>
            </w:r>
          </w:p>
          <w:p w:rsidR="004811B0" w:rsidRDefault="004811B0" w:rsidP="0004079C">
            <w:pPr>
              <w:ind w:left="720"/>
              <w:rPr>
                <w:rFonts w:ascii="Gill Sans MT" w:hAnsi="Gill Sans MT" w:cs="Segoe UI"/>
                <w:sz w:val="24"/>
                <w:szCs w:val="24"/>
              </w:rPr>
            </w:pPr>
          </w:p>
          <w:p w:rsidR="0004079C" w:rsidRDefault="001F0889" w:rsidP="0004079C">
            <w:pPr>
              <w:ind w:left="720"/>
              <w:rPr>
                <w:rFonts w:ascii="Gill Sans MT" w:hAnsi="Gill Sans MT" w:cs="Segoe UI"/>
                <w:sz w:val="24"/>
                <w:szCs w:val="24"/>
              </w:rPr>
            </w:pPr>
            <w:r>
              <w:rPr>
                <w:rFonts w:ascii="Gill Sans MT" w:hAnsi="Gill Sans MT" w:cs="Segoe UI"/>
                <w:sz w:val="24"/>
                <w:szCs w:val="24"/>
              </w:rPr>
              <w:br/>
            </w:r>
            <w:r w:rsidR="00A43968">
              <w:rPr>
                <w:rFonts w:ascii="Gill Sans MT" w:hAnsi="Gill Sans MT" w:cs="Segoe UI"/>
                <w:sz w:val="24"/>
                <w:szCs w:val="24"/>
              </w:rPr>
              <w:t>8</w:t>
            </w:r>
            <w:r>
              <w:rPr>
                <w:rFonts w:ascii="Gill Sans MT" w:hAnsi="Gill Sans MT" w:cs="Segoe UI"/>
                <w:sz w:val="24"/>
                <w:szCs w:val="24"/>
              </w:rPr>
              <w:t>. Policies to be ratified</w:t>
            </w:r>
          </w:p>
          <w:p w:rsidR="0004079C" w:rsidRDefault="006669E2" w:rsidP="0020440B">
            <w:pPr>
              <w:pStyle w:val="ListParagraph"/>
              <w:numPr>
                <w:ilvl w:val="0"/>
                <w:numId w:val="7"/>
              </w:numPr>
              <w:rPr>
                <w:rFonts w:ascii="Gill Sans MT" w:hAnsi="Gill Sans MT" w:cs="Segoe UI"/>
                <w:sz w:val="24"/>
                <w:szCs w:val="24"/>
              </w:rPr>
            </w:pPr>
            <w:r>
              <w:rPr>
                <w:rFonts w:ascii="Gill Sans MT" w:hAnsi="Gill Sans MT" w:cs="Segoe UI"/>
                <w:sz w:val="24"/>
                <w:szCs w:val="24"/>
              </w:rPr>
              <w:t>Governor allowances</w:t>
            </w:r>
          </w:p>
          <w:p w:rsidR="0020440B" w:rsidRDefault="006669E2" w:rsidP="0020440B">
            <w:pPr>
              <w:pStyle w:val="ListParagraph"/>
              <w:numPr>
                <w:ilvl w:val="0"/>
                <w:numId w:val="7"/>
              </w:numPr>
              <w:rPr>
                <w:rFonts w:ascii="Gill Sans MT" w:hAnsi="Gill Sans MT" w:cs="Segoe UI"/>
                <w:sz w:val="24"/>
                <w:szCs w:val="24"/>
              </w:rPr>
            </w:pPr>
            <w:r>
              <w:rPr>
                <w:rFonts w:ascii="Gill Sans MT" w:hAnsi="Gill Sans MT" w:cs="Segoe UI"/>
                <w:sz w:val="24"/>
                <w:szCs w:val="24"/>
              </w:rPr>
              <w:t>Use of debit cards</w:t>
            </w:r>
          </w:p>
          <w:p w:rsidR="000F622A" w:rsidRPr="0020440B" w:rsidRDefault="000F622A" w:rsidP="0020440B">
            <w:pPr>
              <w:pStyle w:val="ListParagraph"/>
              <w:numPr>
                <w:ilvl w:val="0"/>
                <w:numId w:val="7"/>
              </w:numPr>
              <w:rPr>
                <w:rFonts w:ascii="Gill Sans MT" w:hAnsi="Gill Sans MT" w:cs="Segoe UI"/>
                <w:sz w:val="24"/>
                <w:szCs w:val="24"/>
              </w:rPr>
            </w:pPr>
            <w:r>
              <w:rPr>
                <w:rFonts w:ascii="Gill Sans MT" w:hAnsi="Gill Sans MT" w:cs="Segoe UI"/>
                <w:sz w:val="24"/>
                <w:szCs w:val="24"/>
              </w:rPr>
              <w:t xml:space="preserve">Green procurement </w:t>
            </w:r>
          </w:p>
          <w:p w:rsidR="0034701E" w:rsidRPr="0034701E" w:rsidRDefault="0020440B" w:rsidP="00492C89">
            <w:pPr>
              <w:ind w:left="720"/>
              <w:rPr>
                <w:rFonts w:ascii="Gill Sans MT" w:hAnsi="Gill Sans MT"/>
                <w:sz w:val="24"/>
                <w:szCs w:val="24"/>
              </w:rPr>
            </w:pPr>
            <w:r>
              <w:rPr>
                <w:rFonts w:ascii="Gill Sans MT" w:hAnsi="Gill Sans MT" w:cs="Segoe UI"/>
                <w:sz w:val="24"/>
                <w:szCs w:val="24"/>
              </w:rPr>
              <w:t xml:space="preserve">            </w:t>
            </w:r>
            <w:r w:rsidR="001F0889">
              <w:rPr>
                <w:rFonts w:ascii="Gill Sans MT" w:hAnsi="Gill Sans MT" w:cs="Segoe UI"/>
                <w:sz w:val="24"/>
                <w:szCs w:val="24"/>
              </w:rPr>
              <w:br/>
            </w:r>
            <w:r w:rsidR="00A43968">
              <w:rPr>
                <w:rFonts w:ascii="Gill Sans MT" w:hAnsi="Gill Sans MT" w:cs="Segoe UI"/>
                <w:sz w:val="24"/>
                <w:szCs w:val="24"/>
              </w:rPr>
              <w:t xml:space="preserve">9. </w:t>
            </w:r>
            <w:r w:rsidR="001F0889" w:rsidRPr="001F0889">
              <w:rPr>
                <w:rFonts w:ascii="Gill Sans MT" w:hAnsi="Gill Sans MT" w:cs="Segoe UI"/>
                <w:sz w:val="24"/>
                <w:szCs w:val="24"/>
              </w:rPr>
              <w:t>. Any other business</w:t>
            </w:r>
            <w:r w:rsidR="001F0889" w:rsidRPr="001F0889">
              <w:rPr>
                <w:rFonts w:ascii="Gill Sans MT" w:hAnsi="Gill Sans MT" w:cs="Segoe UI"/>
                <w:sz w:val="24"/>
                <w:szCs w:val="24"/>
              </w:rPr>
              <w:br/>
              <w:t> </w:t>
            </w:r>
            <w:r w:rsidR="001F0889" w:rsidRPr="001F0889">
              <w:rPr>
                <w:rFonts w:ascii="Gill Sans MT" w:hAnsi="Gill Sans MT" w:cs="Segoe UI"/>
                <w:sz w:val="24"/>
                <w:szCs w:val="24"/>
              </w:rPr>
              <w:br/>
            </w:r>
          </w:p>
        </w:tc>
        <w:tc>
          <w:tcPr>
            <w:tcW w:w="5165" w:type="dxa"/>
          </w:tcPr>
          <w:p w:rsidR="00CE778F" w:rsidRDefault="00CE778F" w:rsidP="00CE778F">
            <w:pPr>
              <w:pStyle w:val="NoSpacing"/>
            </w:pPr>
          </w:p>
          <w:p w:rsidR="00CE778F" w:rsidRDefault="00CE778F" w:rsidP="00CE778F">
            <w:pPr>
              <w:pStyle w:val="ListParagraph"/>
              <w:numPr>
                <w:ilvl w:val="0"/>
                <w:numId w:val="12"/>
              </w:numPr>
              <w:spacing w:after="160" w:line="259" w:lineRule="auto"/>
            </w:pPr>
            <w:r w:rsidRPr="00CE778F">
              <w:rPr>
                <w:b/>
              </w:rPr>
              <w:t>Swimming money</w:t>
            </w:r>
            <w:r>
              <w:t>: Look at this again in September. Janis will see how many people have paid this term and report back at the full governing body meeting</w:t>
            </w:r>
          </w:p>
          <w:p w:rsidR="00CE778F" w:rsidRDefault="00CE778F" w:rsidP="00CE778F">
            <w:pPr>
              <w:pStyle w:val="ListParagraph"/>
              <w:numPr>
                <w:ilvl w:val="0"/>
                <w:numId w:val="12"/>
              </w:numPr>
              <w:spacing w:after="160" w:line="259" w:lineRule="auto"/>
            </w:pPr>
            <w:r w:rsidRPr="00CE778F">
              <w:rPr>
                <w:b/>
              </w:rPr>
              <w:t>Utility bills:</w:t>
            </w:r>
            <w:r>
              <w:t xml:space="preserve"> Completed. No savings available. This year costs are lower. Possibly because of new lighting system</w:t>
            </w:r>
          </w:p>
          <w:p w:rsidR="00CE778F" w:rsidRDefault="00CE778F" w:rsidP="00CE778F">
            <w:pPr>
              <w:pStyle w:val="ListParagraph"/>
              <w:spacing w:after="160" w:line="259" w:lineRule="auto"/>
            </w:pPr>
            <w:r>
              <w:t>Ann advised next term partnership schools will collaborate and join forces to look at savings</w:t>
            </w:r>
          </w:p>
          <w:p w:rsidR="00CE778F" w:rsidRDefault="00CE778F" w:rsidP="00CE778F">
            <w:pPr>
              <w:pStyle w:val="ListParagraph"/>
              <w:numPr>
                <w:ilvl w:val="0"/>
                <w:numId w:val="12"/>
              </w:numPr>
              <w:spacing w:after="160" w:line="259" w:lineRule="auto"/>
            </w:pPr>
            <w:r w:rsidRPr="00CE778F">
              <w:rPr>
                <w:b/>
              </w:rPr>
              <w:t>Dinner money debts</w:t>
            </w:r>
            <w:r>
              <w:t>: Andrew advised one parent has paid and no success on the other two. Andrew advised HPS cannot charge a fee for chasing up the payment.</w:t>
            </w:r>
          </w:p>
          <w:p w:rsidR="00CE778F" w:rsidRDefault="00CE778F" w:rsidP="00CE778F">
            <w:pPr>
              <w:pStyle w:val="ListParagraph"/>
              <w:spacing w:after="160" w:line="259" w:lineRule="auto"/>
            </w:pPr>
          </w:p>
          <w:p w:rsidR="00CE778F" w:rsidRDefault="00CE778F" w:rsidP="00CE778F">
            <w:pPr>
              <w:pStyle w:val="ListParagraph"/>
              <w:numPr>
                <w:ilvl w:val="0"/>
                <w:numId w:val="12"/>
              </w:numPr>
              <w:spacing w:after="160" w:line="259" w:lineRule="auto"/>
            </w:pPr>
            <w:r w:rsidRPr="004811B0">
              <w:rPr>
                <w:b/>
              </w:rPr>
              <w:t>Marketing for nursery</w:t>
            </w:r>
            <w:r>
              <w:t>: Hedley will take photos and another parent will do the artwork. Mrs Pelham advised that out of the 52 places available in nursery</w:t>
            </w:r>
            <w:r w:rsidR="004811B0">
              <w:t xml:space="preserve"> next term,</w:t>
            </w:r>
            <w:r>
              <w:t xml:space="preserve"> 50 children are</w:t>
            </w:r>
            <w:r w:rsidR="004811B0">
              <w:t xml:space="preserve"> booked for the morning session,</w:t>
            </w:r>
            <w:r>
              <w:t xml:space="preserve"> </w:t>
            </w:r>
            <w:r>
              <w:lastRenderedPageBreak/>
              <w:t xml:space="preserve">35 for the afternoon. Ann advised that there is a problem with the new </w:t>
            </w:r>
            <w:r w:rsidR="004811B0">
              <w:t xml:space="preserve">Government website (may be </w:t>
            </w:r>
            <w:r>
              <w:t>specific to Barnet</w:t>
            </w:r>
            <w:r w:rsidR="004811B0">
              <w:t>)</w:t>
            </w:r>
            <w:r>
              <w:t>. The school is not able to check the 30 hours per week code</w:t>
            </w:r>
            <w:r w:rsidR="004811B0">
              <w:t xml:space="preserve"> which means some places may be withdrawn.</w:t>
            </w:r>
          </w:p>
          <w:p w:rsidR="00CE778F" w:rsidRDefault="00CE778F" w:rsidP="00CE778F">
            <w:pPr>
              <w:pStyle w:val="NoSpacing"/>
            </w:pPr>
          </w:p>
          <w:p w:rsidR="00CE778F" w:rsidRDefault="00CE778F" w:rsidP="00CE778F">
            <w:pPr>
              <w:pStyle w:val="NoSpacing"/>
              <w:numPr>
                <w:ilvl w:val="0"/>
                <w:numId w:val="9"/>
              </w:numPr>
            </w:pPr>
            <w:r>
              <w:t xml:space="preserve">Janis explained the outturn various savings 21k carry forward. Mrs Pelham will use some of the money for an extra member of temporary staff, for PP children. Rob has not spent the IT budget for </w:t>
            </w:r>
            <w:r w:rsidR="0057334E">
              <w:t>last</w:t>
            </w:r>
            <w:r>
              <w:t xml:space="preserve"> year, therefore £4000 from </w:t>
            </w:r>
            <w:r w:rsidR="0057334E">
              <w:t>last</w:t>
            </w:r>
            <w:r>
              <w:t xml:space="preserve"> year and £4000 from next year will go new Google Chrome Books.</w:t>
            </w:r>
          </w:p>
          <w:p w:rsidR="00CE778F" w:rsidRDefault="00CE778F" w:rsidP="00CE778F">
            <w:pPr>
              <w:pStyle w:val="NoSpacing"/>
              <w:ind w:left="360"/>
            </w:pPr>
          </w:p>
          <w:p w:rsidR="00CE778F" w:rsidRPr="0057334E" w:rsidRDefault="0057334E" w:rsidP="00CE778F">
            <w:pPr>
              <w:pStyle w:val="NoSpacing"/>
              <w:ind w:left="360"/>
              <w:rPr>
                <w:color w:val="FF0000"/>
              </w:rPr>
            </w:pPr>
            <w:r w:rsidRPr="0057334E">
              <w:rPr>
                <w:color w:val="FF0000"/>
              </w:rPr>
              <w:t>A governor</w:t>
            </w:r>
            <w:r w:rsidR="00CE778F" w:rsidRPr="0057334E">
              <w:rPr>
                <w:color w:val="FF0000"/>
              </w:rPr>
              <w:t xml:space="preserve"> queried the compassionate leave spend as it was 180% of budget. Janis advised this report shows very little spend due to the timing of the report</w:t>
            </w:r>
          </w:p>
          <w:p w:rsidR="00CE778F" w:rsidRDefault="00CE778F" w:rsidP="00CE778F">
            <w:pPr>
              <w:pStyle w:val="NoSpacing"/>
              <w:ind w:left="360"/>
            </w:pPr>
          </w:p>
          <w:p w:rsidR="00CE778F" w:rsidRDefault="00CE778F" w:rsidP="00CE778F">
            <w:pPr>
              <w:pStyle w:val="NoSpacing"/>
              <w:numPr>
                <w:ilvl w:val="0"/>
                <w:numId w:val="9"/>
              </w:numPr>
            </w:pPr>
            <w:r>
              <w:t>Current debts are summarised as;</w:t>
            </w:r>
          </w:p>
          <w:p w:rsidR="00CE778F" w:rsidRDefault="00CE778F" w:rsidP="00CE778F">
            <w:pPr>
              <w:pStyle w:val="NoSpacing"/>
              <w:numPr>
                <w:ilvl w:val="0"/>
                <w:numId w:val="11"/>
              </w:numPr>
              <w:ind w:left="720"/>
            </w:pPr>
            <w:r>
              <w:t>4 between 20 – 30</w:t>
            </w:r>
          </w:p>
          <w:p w:rsidR="00CE778F" w:rsidRDefault="00CE778F" w:rsidP="00CE778F">
            <w:pPr>
              <w:pStyle w:val="NoSpacing"/>
              <w:numPr>
                <w:ilvl w:val="0"/>
                <w:numId w:val="11"/>
              </w:numPr>
              <w:ind w:left="720"/>
            </w:pPr>
            <w:r>
              <w:t>11 between 30 and 40</w:t>
            </w:r>
          </w:p>
          <w:p w:rsidR="00CE778F" w:rsidRDefault="00CE778F" w:rsidP="00CE778F">
            <w:pPr>
              <w:pStyle w:val="NoSpacing"/>
              <w:numPr>
                <w:ilvl w:val="0"/>
                <w:numId w:val="11"/>
              </w:numPr>
              <w:ind w:left="720"/>
            </w:pPr>
            <w:r>
              <w:t>2 between 60 – 70</w:t>
            </w:r>
          </w:p>
          <w:p w:rsidR="00CE778F" w:rsidRDefault="00CE778F" w:rsidP="00CE778F">
            <w:pPr>
              <w:pStyle w:val="NoSpacing"/>
              <w:numPr>
                <w:ilvl w:val="0"/>
                <w:numId w:val="11"/>
              </w:numPr>
              <w:ind w:left="720"/>
            </w:pPr>
            <w:r>
              <w:t>3 between 40 – 50</w:t>
            </w:r>
          </w:p>
          <w:p w:rsidR="00CE778F" w:rsidRDefault="00CE778F" w:rsidP="00CE778F">
            <w:pPr>
              <w:pStyle w:val="NoSpacing"/>
              <w:ind w:left="360"/>
            </w:pPr>
            <w:r>
              <w:t xml:space="preserve">One Y6 child owes £96 plus £350 for school journey. </w:t>
            </w:r>
          </w:p>
          <w:p w:rsidR="00CE778F" w:rsidRPr="0057334E" w:rsidRDefault="0057334E" w:rsidP="00CE778F">
            <w:pPr>
              <w:pStyle w:val="NoSpacing"/>
              <w:ind w:left="360"/>
              <w:rPr>
                <w:color w:val="FF0000"/>
              </w:rPr>
            </w:pPr>
            <w:r w:rsidRPr="0057334E">
              <w:rPr>
                <w:color w:val="FF0000"/>
              </w:rPr>
              <w:t>A governor</w:t>
            </w:r>
            <w:r w:rsidR="00CE778F" w:rsidRPr="0057334E">
              <w:rPr>
                <w:color w:val="FF0000"/>
              </w:rPr>
              <w:t xml:space="preserve"> suggested paper reminders, Janis advised that they are been already sent when the debt reaches a certain amount. </w:t>
            </w:r>
          </w:p>
          <w:p w:rsidR="00CE778F" w:rsidRDefault="00CE778F" w:rsidP="00CE778F">
            <w:pPr>
              <w:pStyle w:val="NoSpacing"/>
              <w:ind w:left="360"/>
            </w:pPr>
            <w:r>
              <w:t xml:space="preserve">Going forward, HPS may suggest voluntary contributions to increase revenue. BV suggest lottery style competition </w:t>
            </w:r>
          </w:p>
          <w:p w:rsidR="0057334E" w:rsidRDefault="0057334E" w:rsidP="00CE778F">
            <w:pPr>
              <w:pStyle w:val="NoSpacing"/>
              <w:ind w:left="360"/>
            </w:pPr>
          </w:p>
          <w:p w:rsidR="00CE778F" w:rsidRDefault="00CE778F" w:rsidP="00CE778F">
            <w:pPr>
              <w:pStyle w:val="NoSpacing"/>
            </w:pPr>
          </w:p>
          <w:p w:rsidR="00CE778F" w:rsidRDefault="00CE778F" w:rsidP="00CE778F">
            <w:pPr>
              <w:pStyle w:val="NoSpacing"/>
              <w:numPr>
                <w:ilvl w:val="0"/>
                <w:numId w:val="9"/>
              </w:numPr>
            </w:pPr>
            <w:r>
              <w:lastRenderedPageBreak/>
              <w:t>No update</w:t>
            </w:r>
          </w:p>
          <w:p w:rsidR="00CE778F" w:rsidRDefault="00CE778F" w:rsidP="00CE778F">
            <w:pPr>
              <w:pStyle w:val="NoSpacing"/>
              <w:ind w:left="360"/>
            </w:pPr>
          </w:p>
          <w:p w:rsidR="00CE778F" w:rsidRDefault="00CE778F" w:rsidP="00CE778F">
            <w:pPr>
              <w:pStyle w:val="NoSpacing"/>
              <w:numPr>
                <w:ilvl w:val="0"/>
                <w:numId w:val="9"/>
              </w:numPr>
            </w:pPr>
            <w:r>
              <w:t>Private funds have been moved into the HPS current account. Private fund will be kept for props, costumes and flowers for staff. The balance is £2200.</w:t>
            </w:r>
          </w:p>
          <w:p w:rsidR="00CE778F" w:rsidRDefault="00CE778F" w:rsidP="00CE778F">
            <w:pPr>
              <w:pStyle w:val="NoSpacing"/>
              <w:ind w:left="360"/>
            </w:pPr>
          </w:p>
          <w:p w:rsidR="00CE778F" w:rsidRDefault="00CE778F" w:rsidP="00CE778F">
            <w:pPr>
              <w:pStyle w:val="NoSpacing"/>
              <w:numPr>
                <w:ilvl w:val="0"/>
                <w:numId w:val="9"/>
              </w:numPr>
            </w:pPr>
            <w:r>
              <w:t xml:space="preserve">All pupils were provided access to either </w:t>
            </w:r>
            <w:proofErr w:type="spellStart"/>
            <w:r>
              <w:t>Spellodrome</w:t>
            </w:r>
            <w:proofErr w:type="spellEnd"/>
            <w:r>
              <w:t>, Reading Eggs or Mathletics. The budget for HEWS has been doubled.</w:t>
            </w:r>
          </w:p>
          <w:p w:rsidR="00CE778F" w:rsidRDefault="00CE778F" w:rsidP="00CE778F">
            <w:pPr>
              <w:pStyle w:val="ListParagraph"/>
              <w:ind w:left="360"/>
            </w:pPr>
          </w:p>
          <w:p w:rsidR="00CE778F" w:rsidRDefault="00CE778F" w:rsidP="00CE778F">
            <w:pPr>
              <w:pStyle w:val="NoSpacing"/>
              <w:numPr>
                <w:ilvl w:val="0"/>
                <w:numId w:val="9"/>
              </w:numPr>
            </w:pPr>
            <w:r>
              <w:t>Capital expenditure is £10,000, school will redecorate some offices and classrooms, three quotes have been requested and will be presented at the full body governor meeting.</w:t>
            </w:r>
          </w:p>
          <w:p w:rsidR="00CE778F" w:rsidRDefault="00CE778F" w:rsidP="00CE778F">
            <w:pPr>
              <w:pStyle w:val="ListParagraph"/>
              <w:ind w:left="360"/>
            </w:pPr>
          </w:p>
          <w:p w:rsidR="00CE778F" w:rsidRDefault="00CE778F" w:rsidP="00CE778F">
            <w:pPr>
              <w:pStyle w:val="NoSpacing"/>
              <w:numPr>
                <w:ilvl w:val="0"/>
                <w:numId w:val="9"/>
              </w:numPr>
            </w:pPr>
            <w:r>
              <w:t>Breakfast club is looking good with only 9 debts, school is now taking a hard-line only allowing a debt of £7.50 before the child is refused entry.</w:t>
            </w:r>
          </w:p>
          <w:p w:rsidR="00CE778F" w:rsidRDefault="00CE778F" w:rsidP="00CE778F">
            <w:pPr>
              <w:pStyle w:val="ListParagraph"/>
              <w:ind w:left="360"/>
            </w:pPr>
          </w:p>
          <w:p w:rsidR="00CE778F" w:rsidRDefault="00CE778F" w:rsidP="00CE778F">
            <w:pPr>
              <w:pStyle w:val="NoSpacing"/>
              <w:numPr>
                <w:ilvl w:val="0"/>
                <w:numId w:val="9"/>
              </w:numPr>
            </w:pPr>
            <w:r>
              <w:t>Some comments of green procurement policy before final approval.</w:t>
            </w:r>
          </w:p>
          <w:p w:rsidR="00CE778F" w:rsidRDefault="00CE778F" w:rsidP="00CE778F">
            <w:pPr>
              <w:pStyle w:val="NoSpacing"/>
            </w:pPr>
          </w:p>
          <w:p w:rsidR="004811B0" w:rsidRDefault="004811B0" w:rsidP="00CE778F">
            <w:pPr>
              <w:pStyle w:val="NoSpacing"/>
            </w:pPr>
          </w:p>
          <w:p w:rsidR="004811B0" w:rsidRDefault="004811B0" w:rsidP="00CE778F">
            <w:pPr>
              <w:pStyle w:val="NoSpacing"/>
            </w:pPr>
          </w:p>
          <w:p w:rsidR="00CE778F" w:rsidRDefault="00CE778F" w:rsidP="00CE778F">
            <w:pPr>
              <w:pStyle w:val="NoSpacing"/>
              <w:numPr>
                <w:ilvl w:val="0"/>
                <w:numId w:val="9"/>
              </w:numPr>
            </w:pPr>
            <w:r>
              <w:t>No other business</w:t>
            </w:r>
          </w:p>
          <w:p w:rsidR="0080713A" w:rsidRPr="0034701E" w:rsidRDefault="0080713A" w:rsidP="0080713A">
            <w:pPr>
              <w:jc w:val="center"/>
              <w:rPr>
                <w:rFonts w:ascii="Gill Sans MT" w:hAnsi="Gill Sans MT"/>
                <w:sz w:val="24"/>
                <w:szCs w:val="24"/>
              </w:rPr>
            </w:pPr>
          </w:p>
        </w:tc>
        <w:tc>
          <w:tcPr>
            <w:tcW w:w="4961" w:type="dxa"/>
          </w:tcPr>
          <w:p w:rsidR="0080713A" w:rsidRPr="0034701E" w:rsidRDefault="0080713A" w:rsidP="0080713A">
            <w:pPr>
              <w:jc w:val="center"/>
              <w:rPr>
                <w:rFonts w:ascii="Gill Sans MT" w:hAnsi="Gill Sans MT"/>
                <w:sz w:val="24"/>
                <w:szCs w:val="24"/>
              </w:rPr>
            </w:pPr>
          </w:p>
          <w:p w:rsidR="0080713A" w:rsidRPr="0034701E" w:rsidRDefault="00CE778F" w:rsidP="0080713A">
            <w:pPr>
              <w:jc w:val="center"/>
              <w:rPr>
                <w:rFonts w:ascii="Gill Sans MT" w:hAnsi="Gill Sans MT"/>
                <w:sz w:val="24"/>
                <w:szCs w:val="24"/>
              </w:rPr>
            </w:pPr>
            <w:r>
              <w:rPr>
                <w:rFonts w:ascii="Gill Sans MT" w:hAnsi="Gill Sans MT"/>
                <w:sz w:val="24"/>
                <w:szCs w:val="24"/>
              </w:rPr>
              <w:t>Janis</w:t>
            </w:r>
          </w:p>
          <w:p w:rsidR="0080713A" w:rsidRPr="0034701E" w:rsidRDefault="0080713A" w:rsidP="0080713A">
            <w:pPr>
              <w:jc w:val="center"/>
              <w:rPr>
                <w:rFonts w:ascii="Gill Sans MT" w:hAnsi="Gill Sans MT"/>
                <w:sz w:val="24"/>
                <w:szCs w:val="24"/>
              </w:rPr>
            </w:pPr>
          </w:p>
          <w:p w:rsidR="0080713A" w:rsidRDefault="0080713A"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Pr="0034701E" w:rsidRDefault="004811B0"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Default="0080713A"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bookmarkStart w:id="0" w:name="_GoBack"/>
            <w:bookmarkEnd w:id="0"/>
          </w:p>
          <w:p w:rsidR="004811B0" w:rsidRDefault="004811B0" w:rsidP="0080713A">
            <w:pPr>
              <w:jc w:val="center"/>
              <w:rPr>
                <w:rFonts w:ascii="Gill Sans MT" w:hAnsi="Gill Sans MT"/>
                <w:sz w:val="24"/>
                <w:szCs w:val="24"/>
              </w:rPr>
            </w:pPr>
          </w:p>
          <w:p w:rsidR="0057334E" w:rsidRDefault="0057334E"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r>
              <w:rPr>
                <w:rFonts w:ascii="Gill Sans MT" w:hAnsi="Gill Sans MT"/>
                <w:sz w:val="24"/>
                <w:szCs w:val="24"/>
              </w:rPr>
              <w:t>Janis / Ann</w:t>
            </w:r>
          </w:p>
          <w:p w:rsidR="004811B0" w:rsidRDefault="004811B0" w:rsidP="0080713A">
            <w:pPr>
              <w:jc w:val="center"/>
              <w:rPr>
                <w:rFonts w:ascii="Gill Sans MT" w:hAnsi="Gill Sans MT"/>
                <w:sz w:val="24"/>
                <w:szCs w:val="24"/>
              </w:rPr>
            </w:pPr>
          </w:p>
          <w:p w:rsidR="004811B0" w:rsidRDefault="004811B0" w:rsidP="0080713A">
            <w:pPr>
              <w:jc w:val="center"/>
              <w:rPr>
                <w:rFonts w:ascii="Gill Sans MT" w:hAnsi="Gill Sans MT"/>
                <w:sz w:val="24"/>
                <w:szCs w:val="24"/>
              </w:rPr>
            </w:pPr>
          </w:p>
          <w:p w:rsidR="004811B0" w:rsidRPr="0034701E" w:rsidRDefault="004811B0"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p w:rsidR="0080713A" w:rsidRPr="0034701E" w:rsidRDefault="0080713A" w:rsidP="0080713A">
            <w:pPr>
              <w:jc w:val="center"/>
              <w:rPr>
                <w:rFonts w:ascii="Gill Sans MT" w:hAnsi="Gill Sans MT"/>
                <w:sz w:val="24"/>
                <w:szCs w:val="24"/>
              </w:rPr>
            </w:pPr>
          </w:p>
        </w:tc>
      </w:tr>
    </w:tbl>
    <w:p w:rsidR="0080713A" w:rsidRDefault="0080713A" w:rsidP="0080713A">
      <w:pPr>
        <w:rPr>
          <w:rFonts w:asciiTheme="majorHAnsi" w:hAnsiTheme="majorHAnsi"/>
        </w:rPr>
      </w:pPr>
    </w:p>
    <w:p w:rsidR="0080713A" w:rsidRPr="0080713A" w:rsidRDefault="0080713A" w:rsidP="0080713A">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8718A"/>
    <w:multiLevelType w:val="hybridMultilevel"/>
    <w:tmpl w:val="4586A4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AD14E4"/>
    <w:multiLevelType w:val="hybridMultilevel"/>
    <w:tmpl w:val="1ACECFC8"/>
    <w:lvl w:ilvl="0" w:tplc="821E2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197BC8"/>
    <w:multiLevelType w:val="hybridMultilevel"/>
    <w:tmpl w:val="D06C6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CC816F6"/>
    <w:multiLevelType w:val="hybridMultilevel"/>
    <w:tmpl w:val="0D5849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EE12B3"/>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E56EAF"/>
    <w:multiLevelType w:val="hybridMultilevel"/>
    <w:tmpl w:val="19D2D4E0"/>
    <w:lvl w:ilvl="0" w:tplc="8A0ED8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12758"/>
    <w:multiLevelType w:val="hybridMultilevel"/>
    <w:tmpl w:val="16B68A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2106B3"/>
    <w:multiLevelType w:val="hybridMultilevel"/>
    <w:tmpl w:val="2CDE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3F09DA"/>
    <w:multiLevelType w:val="hybridMultilevel"/>
    <w:tmpl w:val="C6E2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A4F5A"/>
    <w:multiLevelType w:val="hybridMultilevel"/>
    <w:tmpl w:val="18248A1C"/>
    <w:lvl w:ilvl="0" w:tplc="783AB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FE20DC"/>
    <w:multiLevelType w:val="hybridMultilevel"/>
    <w:tmpl w:val="200A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8"/>
  </w:num>
  <w:num w:numId="5">
    <w:abstractNumId w:val="5"/>
  </w:num>
  <w:num w:numId="6">
    <w:abstractNumId w:val="6"/>
  </w:num>
  <w:num w:numId="7">
    <w:abstractNumId w:val="3"/>
  </w:num>
  <w:num w:numId="8">
    <w:abstractNumId w:val="2"/>
  </w:num>
  <w:num w:numId="9">
    <w:abstractNumId w:val="7"/>
  </w:num>
  <w:num w:numId="10">
    <w:abstractNumId w:val="9"/>
  </w:num>
  <w:num w:numId="11">
    <w:abstractNumId w:val="4"/>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0713A"/>
    <w:rsid w:val="0004079C"/>
    <w:rsid w:val="000549F7"/>
    <w:rsid w:val="00092A86"/>
    <w:rsid w:val="000A4B35"/>
    <w:rsid w:val="000D08A5"/>
    <w:rsid w:val="000F622A"/>
    <w:rsid w:val="001854C7"/>
    <w:rsid w:val="001A5E71"/>
    <w:rsid w:val="001B2B1A"/>
    <w:rsid w:val="001D1E4F"/>
    <w:rsid w:val="001F0889"/>
    <w:rsid w:val="0020440B"/>
    <w:rsid w:val="00216C92"/>
    <w:rsid w:val="0027723A"/>
    <w:rsid w:val="00304501"/>
    <w:rsid w:val="00334C65"/>
    <w:rsid w:val="0034701E"/>
    <w:rsid w:val="00412B1E"/>
    <w:rsid w:val="004811B0"/>
    <w:rsid w:val="00492C89"/>
    <w:rsid w:val="004B54D1"/>
    <w:rsid w:val="004C2644"/>
    <w:rsid w:val="004E0CD1"/>
    <w:rsid w:val="004E4550"/>
    <w:rsid w:val="0057334E"/>
    <w:rsid w:val="00613999"/>
    <w:rsid w:val="0063790C"/>
    <w:rsid w:val="006669E2"/>
    <w:rsid w:val="00762D94"/>
    <w:rsid w:val="007C624E"/>
    <w:rsid w:val="0080713A"/>
    <w:rsid w:val="0081302F"/>
    <w:rsid w:val="008D4012"/>
    <w:rsid w:val="009A1E56"/>
    <w:rsid w:val="00A32BB6"/>
    <w:rsid w:val="00A43968"/>
    <w:rsid w:val="00A443ED"/>
    <w:rsid w:val="00A54382"/>
    <w:rsid w:val="00AC188D"/>
    <w:rsid w:val="00B24805"/>
    <w:rsid w:val="00B637A0"/>
    <w:rsid w:val="00B6643F"/>
    <w:rsid w:val="00BC3C85"/>
    <w:rsid w:val="00C42047"/>
    <w:rsid w:val="00CE778F"/>
    <w:rsid w:val="00DC082E"/>
    <w:rsid w:val="00EB7A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 w:type="paragraph" w:styleId="NoSpacing">
    <w:name w:val="No Spacing"/>
    <w:uiPriority w:val="1"/>
    <w:qFormat/>
    <w:rsid w:val="00CE778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Anne</cp:lastModifiedBy>
  <cp:revision>2</cp:revision>
  <cp:lastPrinted>2013-09-22T17:19:00Z</cp:lastPrinted>
  <dcterms:created xsi:type="dcterms:W3CDTF">2017-06-25T20:08:00Z</dcterms:created>
  <dcterms:modified xsi:type="dcterms:W3CDTF">2017-06-25T20:08:00Z</dcterms:modified>
</cp:coreProperties>
</file>